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883"/>
      </w:tblGrid>
      <w:tr w:rsidR="00DD1627" w:rsidRPr="00140B68" w14:paraId="3CC669BB" w14:textId="77777777" w:rsidTr="00DD1627">
        <w:tc>
          <w:tcPr>
            <w:tcW w:w="7280" w:type="dxa"/>
          </w:tcPr>
          <w:p w14:paraId="471A4B35" w14:textId="77777777" w:rsidR="00DD1627" w:rsidRDefault="00DD1627" w:rsidP="00DD1627">
            <w:pPr>
              <w:pStyle w:val="formattext"/>
              <w:spacing w:beforeAutospacing="0" w:afterAutospacing="0"/>
              <w:jc w:val="both"/>
              <w:rPr>
                <w:b/>
                <w:bCs/>
                <w:sz w:val="28"/>
              </w:rPr>
            </w:pPr>
          </w:p>
        </w:tc>
        <w:tc>
          <w:tcPr>
            <w:tcW w:w="7883" w:type="dxa"/>
          </w:tcPr>
          <w:p w14:paraId="59DFECB6" w14:textId="3C3E715F" w:rsidR="00DD1627" w:rsidRPr="00140B68" w:rsidRDefault="00DD1627" w:rsidP="00DD1627">
            <w:pPr>
              <w:pStyle w:val="formattext"/>
              <w:tabs>
                <w:tab w:val="left" w:pos="2385"/>
              </w:tabs>
              <w:spacing w:beforeAutospacing="0" w:afterAutospacing="0"/>
              <w:jc w:val="center"/>
              <w:rPr>
                <w:szCs w:val="24"/>
              </w:rPr>
            </w:pPr>
            <w:r w:rsidRPr="00140B68">
              <w:rPr>
                <w:szCs w:val="24"/>
              </w:rPr>
              <w:t xml:space="preserve">Приложение </w:t>
            </w:r>
            <w:r w:rsidR="00C242C9">
              <w:rPr>
                <w:szCs w:val="24"/>
              </w:rPr>
              <w:t>5</w:t>
            </w:r>
          </w:p>
          <w:p w14:paraId="62AD6036" w14:textId="56ED92DA" w:rsidR="00DD1627" w:rsidRPr="00140B68" w:rsidRDefault="00DD1627" w:rsidP="00DD1627">
            <w:pPr>
              <w:pStyle w:val="formattext"/>
              <w:tabs>
                <w:tab w:val="left" w:pos="2385"/>
              </w:tabs>
              <w:spacing w:beforeAutospacing="0" w:afterAutospacing="0"/>
              <w:jc w:val="center"/>
              <w:rPr>
                <w:szCs w:val="24"/>
              </w:rPr>
            </w:pPr>
            <w:r w:rsidRPr="00140B68">
              <w:rPr>
                <w:szCs w:val="24"/>
              </w:rPr>
              <w:t>к приказу министерства экологии и природных ресурсов Нижегородской области</w:t>
            </w:r>
          </w:p>
          <w:p w14:paraId="56C41E2C" w14:textId="7A6655FA" w:rsidR="00DD1627" w:rsidRPr="00140B68" w:rsidRDefault="00DD1627" w:rsidP="00DD1627">
            <w:pPr>
              <w:pStyle w:val="formattext"/>
              <w:tabs>
                <w:tab w:val="left" w:pos="2385"/>
              </w:tabs>
              <w:spacing w:beforeAutospacing="0" w:afterAutospacing="0"/>
              <w:jc w:val="center"/>
              <w:rPr>
                <w:b/>
                <w:bCs/>
                <w:sz w:val="28"/>
              </w:rPr>
            </w:pPr>
            <w:r w:rsidRPr="00140B68">
              <w:rPr>
                <w:szCs w:val="24"/>
              </w:rPr>
              <w:t>от        №</w:t>
            </w:r>
          </w:p>
        </w:tc>
      </w:tr>
    </w:tbl>
    <w:p w14:paraId="7622770E" w14:textId="77777777" w:rsidR="00DD1627" w:rsidRPr="00140B68" w:rsidRDefault="00DD1627" w:rsidP="00DD1627">
      <w:pPr>
        <w:pStyle w:val="formattext"/>
        <w:spacing w:beforeAutospacing="0" w:after="0" w:afterAutospacing="0"/>
        <w:ind w:firstLine="480"/>
        <w:jc w:val="both"/>
        <w:rPr>
          <w:b/>
          <w:bCs/>
          <w:sz w:val="28"/>
        </w:rPr>
      </w:pPr>
    </w:p>
    <w:p w14:paraId="7BF702D8" w14:textId="677D8307" w:rsidR="00DD1627" w:rsidRPr="00140B68" w:rsidRDefault="00DD1627" w:rsidP="00DD1627">
      <w:pPr>
        <w:pStyle w:val="formattext"/>
        <w:spacing w:beforeAutospacing="0" w:after="0" w:afterAutospacing="0"/>
        <w:ind w:firstLine="480"/>
        <w:jc w:val="both"/>
        <w:rPr>
          <w:b/>
          <w:bCs/>
          <w:sz w:val="28"/>
        </w:rPr>
      </w:pPr>
      <w:r w:rsidRPr="00140B68">
        <w:rPr>
          <w:b/>
          <w:bCs/>
          <w:sz w:val="28"/>
        </w:rPr>
        <w:t>Сводная информация по схеме потоков ТКО в разрезе зон деятельности региональных операторов на 2026 год</w:t>
      </w:r>
    </w:p>
    <w:p w14:paraId="4E351526" w14:textId="399D1640" w:rsidR="00DD1627" w:rsidRPr="00140B68" w:rsidRDefault="00DD1627" w:rsidP="00DD1627">
      <w:pPr>
        <w:pStyle w:val="formattext"/>
        <w:spacing w:before="100" w:after="100"/>
        <w:ind w:firstLine="480"/>
        <w:jc w:val="right"/>
        <w:rPr>
          <w:sz w:val="28"/>
        </w:rPr>
      </w:pPr>
      <w:r w:rsidRPr="00140B68">
        <w:rPr>
          <w:sz w:val="28"/>
        </w:rPr>
        <w:t>Таблица 29</w:t>
      </w:r>
    </w:p>
    <w:tbl>
      <w:tblPr>
        <w:tblW w:w="15018" w:type="dxa"/>
        <w:tblLayout w:type="fixed"/>
        <w:tblLook w:val="04A0" w:firstRow="1" w:lastRow="0" w:firstColumn="1" w:lastColumn="0" w:noHBand="0" w:noVBand="1"/>
      </w:tblPr>
      <w:tblGrid>
        <w:gridCol w:w="2121"/>
        <w:gridCol w:w="1558"/>
        <w:gridCol w:w="1560"/>
        <w:gridCol w:w="1559"/>
        <w:gridCol w:w="3120"/>
        <w:gridCol w:w="1984"/>
        <w:gridCol w:w="1706"/>
        <w:gridCol w:w="1410"/>
      </w:tblGrid>
      <w:tr w:rsidR="00DD1627" w:rsidRPr="00C242C9" w14:paraId="00E6A148" w14:textId="77777777" w:rsidTr="00A0069F">
        <w:trPr>
          <w:trHeight w:val="308"/>
        </w:trPr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88EBB9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РО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81D5B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Общее количество образующихся отходов по зонам РО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AFD5A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668F7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A5D4EC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Местоположение (МО)</w:t>
            </w: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E6520D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Общее количество образующихся отходов по зонам РО</w:t>
            </w:r>
          </w:p>
        </w:tc>
      </w:tr>
      <w:tr w:rsidR="00DD1627" w:rsidRPr="00C242C9" w14:paraId="043CAAE1" w14:textId="77777777" w:rsidTr="00A0069F">
        <w:trPr>
          <w:trHeight w:val="345"/>
        </w:trPr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C5F17E" w14:textId="77777777" w:rsidR="00DD1627" w:rsidRPr="00C242C9" w:rsidRDefault="00DD1627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6CE3A4E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</w:t>
            </w:r>
            <w:r w:rsidRPr="00C242C9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242C9">
              <w:rPr>
                <w:color w:val="000000" w:themeColor="text1"/>
                <w:sz w:val="24"/>
                <w:szCs w:val="24"/>
              </w:rPr>
              <w:t>/год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09F84E9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т/год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BAB42C" w14:textId="77777777" w:rsidR="00DD1627" w:rsidRPr="00C242C9" w:rsidRDefault="00DD1627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9EF627" w14:textId="77777777" w:rsidR="00DD1627" w:rsidRPr="00C242C9" w:rsidRDefault="00DD1627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5629A3" w14:textId="77777777" w:rsidR="00DD1627" w:rsidRPr="00C242C9" w:rsidRDefault="00DD1627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488023E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</w:t>
            </w:r>
            <w:r w:rsidRPr="00C242C9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242C9">
              <w:rPr>
                <w:color w:val="000000" w:themeColor="text1"/>
                <w:sz w:val="24"/>
                <w:szCs w:val="24"/>
              </w:rPr>
              <w:t>/год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0CAEEED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т/год</w:t>
            </w:r>
          </w:p>
        </w:tc>
      </w:tr>
      <w:tr w:rsidR="00DD1627" w:rsidRPr="00C242C9" w14:paraId="07B11C07" w14:textId="77777777" w:rsidTr="00A0069F">
        <w:trPr>
          <w:trHeight w:val="30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7436BC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36483B9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1E3E50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496D02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4E7DFC9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80F7D0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4AFBF93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556284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DD1627" w:rsidRPr="00C242C9" w14:paraId="64176539" w14:textId="77777777" w:rsidTr="00A0069F">
        <w:trPr>
          <w:trHeight w:val="30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CE341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6FC9F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5 003 329,99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2897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445 755,43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017FA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939B" w14:textId="70EAF701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ООО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r w:rsidRPr="00C242C9">
              <w:rPr>
                <w:color w:val="000000" w:themeColor="text1"/>
                <w:sz w:val="24"/>
                <w:szCs w:val="24"/>
              </w:rPr>
              <w:t>МАГ Груп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F8D94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г.о.г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>. Дзержинск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752AA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5 003 329,99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0CD0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445 755,43</w:t>
            </w:r>
          </w:p>
        </w:tc>
      </w:tr>
      <w:tr w:rsidR="00DD1627" w:rsidRPr="00C242C9" w14:paraId="3FD4C85D" w14:textId="77777777" w:rsidTr="00A0069F">
        <w:trPr>
          <w:trHeight w:val="61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3177E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2A2B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904 283,45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94F4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80 421,46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2C9C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A1996" w14:textId="5980CF35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АО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Ситиматик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 xml:space="preserve"> - Нижний Новгород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  <w:r w:rsidRPr="00C242C9">
              <w:rPr>
                <w:color w:val="000000" w:themeColor="text1"/>
                <w:sz w:val="24"/>
                <w:szCs w:val="24"/>
              </w:rPr>
              <w:t xml:space="preserve"> (Балахна)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4832F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Балахнинский МО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966EE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904 283,45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EB5E4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80 421,46</w:t>
            </w:r>
          </w:p>
        </w:tc>
      </w:tr>
      <w:tr w:rsidR="00DD1627" w:rsidRPr="00C242C9" w14:paraId="0AE2224A" w14:textId="77777777" w:rsidTr="00A0069F">
        <w:trPr>
          <w:trHeight w:val="30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77E23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EE333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667 091,66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F73E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57 372,29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C596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F0F2" w14:textId="413BD69B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ООО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r w:rsidRPr="00C242C9">
              <w:rPr>
                <w:color w:val="000000" w:themeColor="text1"/>
                <w:sz w:val="24"/>
                <w:szCs w:val="24"/>
              </w:rPr>
              <w:t>ОРБ-Нижний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74B82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Богородский МО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87AAB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667 091,66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6ADB0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57 372,29</w:t>
            </w:r>
          </w:p>
        </w:tc>
      </w:tr>
      <w:tr w:rsidR="00DD1627" w:rsidRPr="00C242C9" w14:paraId="1484B8F3" w14:textId="77777777" w:rsidTr="00A0069F">
        <w:trPr>
          <w:trHeight w:val="615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3359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0953A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762 131,20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BF3F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65 372,45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A79F3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439B" w14:textId="6BADBD62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АО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Ситиматик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 xml:space="preserve"> - Нижний Новгород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  <w:r w:rsidRPr="00C242C9">
              <w:rPr>
                <w:color w:val="000000" w:themeColor="text1"/>
                <w:sz w:val="24"/>
                <w:szCs w:val="24"/>
              </w:rPr>
              <w:t xml:space="preserve"> (Городец)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F7EED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Городецкий МО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54055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762 131,20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EED8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65 372,45</w:t>
            </w:r>
          </w:p>
        </w:tc>
      </w:tr>
      <w:tr w:rsidR="00DD1627" w:rsidRPr="00C242C9" w14:paraId="1C3D2ECD" w14:textId="77777777" w:rsidTr="00A0069F">
        <w:trPr>
          <w:trHeight w:val="30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80C02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5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17861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514 921,17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3D7F0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44 844,15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DC97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Полигон с МСК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E74DA" w14:textId="02CFD35C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ООО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r w:rsidRPr="00C242C9">
              <w:rPr>
                <w:color w:val="000000" w:themeColor="text1"/>
                <w:sz w:val="24"/>
                <w:szCs w:val="24"/>
              </w:rPr>
              <w:t>Реал-Кстово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D3E5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Кстовский МО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EC60A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514 921,17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6344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44 844,15</w:t>
            </w:r>
          </w:p>
        </w:tc>
      </w:tr>
      <w:tr w:rsidR="00DD1627" w:rsidRPr="00C242C9" w14:paraId="062872CE" w14:textId="77777777" w:rsidTr="00A0069F">
        <w:trPr>
          <w:trHeight w:val="308"/>
        </w:trPr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3521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6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17D8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462 534,47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7FD4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39 898,46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B0FF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FD54" w14:textId="53E6B34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ООО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r w:rsidRPr="00C242C9">
              <w:rPr>
                <w:color w:val="000000" w:themeColor="text1"/>
                <w:sz w:val="24"/>
                <w:szCs w:val="24"/>
              </w:rPr>
              <w:t>ОРБ-Нижний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45F6D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Богородский МО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D9F42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462 534,47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6577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39 898,46</w:t>
            </w:r>
          </w:p>
        </w:tc>
      </w:tr>
      <w:tr w:rsidR="00BB03D9" w:rsidRPr="00C242C9" w14:paraId="08310B28" w14:textId="77777777" w:rsidTr="00A0069F">
        <w:trPr>
          <w:trHeight w:val="308"/>
        </w:trPr>
        <w:tc>
          <w:tcPr>
            <w:tcW w:w="21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6C911" w14:textId="7D1C0BAB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7 Арзамасская</w:t>
            </w:r>
          </w:p>
          <w:p w14:paraId="10F2802B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22BAA44" w14:textId="1E13B332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1 269 656,57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02FD8D5" w14:textId="497E908C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109 892,69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E2CF5" w14:textId="191280D5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МПС с МСК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F9B14" w14:textId="318EC85B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ООО «МСК-НТ»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D3393" w14:textId="0AE9F41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Арзамасский </w:t>
            </w: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г.о.г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031B2" w14:textId="3979D4E0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697 467,47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F4257" w14:textId="6FAD7F7E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60 367,96</w:t>
            </w:r>
          </w:p>
        </w:tc>
      </w:tr>
      <w:tr w:rsidR="00BB03D9" w:rsidRPr="00C242C9" w14:paraId="36F6454A" w14:textId="77777777" w:rsidTr="00A0069F">
        <w:trPr>
          <w:trHeight w:val="308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5A145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D88C68F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3362467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1F760F" w14:textId="75E53D93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0F3D7" w14:textId="4DA9080D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ООО «МАГ Груп»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0976982" w14:textId="532FE7DF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г.о.г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>. Дзержинск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75101" w14:textId="680B90EB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205 907,92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B76B7" w14:textId="44763DE2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17 821,97</w:t>
            </w:r>
          </w:p>
        </w:tc>
      </w:tr>
      <w:tr w:rsidR="00BB03D9" w:rsidRPr="00C242C9" w14:paraId="0C19EDDE" w14:textId="77777777" w:rsidTr="00A0069F">
        <w:trPr>
          <w:trHeight w:val="308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C15BA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2CA5F81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8BEB706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02EE2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35570" w14:textId="68A6AF04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i/>
                <w:iCs/>
                <w:color w:val="000000" w:themeColor="text1"/>
                <w:sz w:val="24"/>
                <w:szCs w:val="24"/>
              </w:rPr>
              <w:t>в том числе прошедшие обработку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19283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E89D9" w14:textId="66C5A986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205 907,92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B3702" w14:textId="48056C8B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17 821,97</w:t>
            </w:r>
          </w:p>
        </w:tc>
      </w:tr>
      <w:tr w:rsidR="00BB03D9" w:rsidRPr="00C242C9" w14:paraId="29B5D2E1" w14:textId="77777777" w:rsidTr="00A0069F">
        <w:trPr>
          <w:trHeight w:val="308"/>
        </w:trPr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CF6A2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21E7B04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6624450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2E36E47" w14:textId="76781434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A82FD" w14:textId="5D95138E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«ОРБ-Нижний»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502504" w14:textId="5D340495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Богородский МО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8BCBC" w14:textId="319D10FB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976 565,21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D2733" w14:textId="7702E369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84 524,73</w:t>
            </w:r>
          </w:p>
        </w:tc>
      </w:tr>
      <w:tr w:rsidR="00BB03D9" w:rsidRPr="00C242C9" w14:paraId="3D2C70B8" w14:textId="77777777" w:rsidTr="00A0069F">
        <w:trPr>
          <w:trHeight w:val="308"/>
        </w:trPr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89C98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C6663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09E69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9EFB2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D596D" w14:textId="3B1C060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i/>
                <w:iCs/>
                <w:color w:val="000000" w:themeColor="text1"/>
                <w:sz w:val="24"/>
                <w:szCs w:val="24"/>
              </w:rPr>
              <w:t>в том числе прошедшие обработку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C9BAB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CA644" w14:textId="685D1F2C" w:rsidR="00BB03D9" w:rsidRPr="00C242C9" w:rsidRDefault="005D55CA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404 376,12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372EB" w14:textId="0B1C1288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35 000,00</w:t>
            </w:r>
          </w:p>
        </w:tc>
      </w:tr>
      <w:tr w:rsidR="00A0069F" w:rsidRPr="00C242C9" w14:paraId="490CC8DE" w14:textId="790F6421" w:rsidTr="00A0069F">
        <w:trPr>
          <w:trHeight w:val="828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DE0A04" w14:textId="77777777" w:rsidR="00A0069F" w:rsidRPr="00C242C9" w:rsidRDefault="00A0069F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8 Сергачская</w:t>
            </w:r>
          </w:p>
          <w:p w14:paraId="473EC25C" w14:textId="77777777" w:rsidR="00A0069F" w:rsidRPr="00C242C9" w:rsidRDefault="00A0069F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31924" w14:textId="6F54652F" w:rsidR="00A0069F" w:rsidRPr="00C242C9" w:rsidRDefault="00A0069F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548 868,66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84C1F" w14:textId="312556C8" w:rsidR="00A0069F" w:rsidRPr="00C242C9" w:rsidRDefault="00A0069F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46 716,26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D3D7F" w14:textId="05F028AF" w:rsidR="00A0069F" w:rsidRPr="00C242C9" w:rsidRDefault="00A0069F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9ABB2" w14:textId="597D6B49" w:rsidR="00A0069F" w:rsidRPr="00C242C9" w:rsidRDefault="00A0069F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iCs/>
                <w:color w:val="000000" w:themeColor="text1"/>
                <w:sz w:val="24"/>
                <w:szCs w:val="24"/>
              </w:rPr>
              <w:t>ООО «АГЖО-Сергач»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E9758" w14:textId="733CC8BE" w:rsidR="00A0069F" w:rsidRPr="00C242C9" w:rsidRDefault="00A0069F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Сергачский МО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8807D" w14:textId="4ED0ED03" w:rsidR="00A0069F" w:rsidRPr="00C242C9" w:rsidRDefault="00AA387C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548 868,66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14930" w14:textId="4828AA74" w:rsidR="00A0069F" w:rsidRPr="00C242C9" w:rsidRDefault="00AA387C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46 716,26</w:t>
            </w:r>
          </w:p>
        </w:tc>
      </w:tr>
      <w:tr w:rsidR="00BB03D9" w:rsidRPr="00C242C9" w14:paraId="2A50EFEC" w14:textId="77777777" w:rsidTr="00A0069F">
        <w:trPr>
          <w:trHeight w:val="615"/>
        </w:trPr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9C81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ED23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404 450,38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3440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34 544,28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619B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2F94" w14:textId="65E263BC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АО «</w:t>
            </w: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Ситиматик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 xml:space="preserve"> - Нижний Новгород» (Городец)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2A6B" w14:textId="77777777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Городецкий МО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19B1" w14:textId="347705C1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sz w:val="24"/>
              </w:rPr>
              <w:t>404 450,38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9ECC" w14:textId="7697CDA1" w:rsidR="00BB03D9" w:rsidRPr="00C242C9" w:rsidRDefault="00BB03D9" w:rsidP="00BB03D9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sz w:val="24"/>
              </w:rPr>
              <w:t>34 544,28</w:t>
            </w:r>
          </w:p>
        </w:tc>
      </w:tr>
    </w:tbl>
    <w:p w14:paraId="556E5AE5" w14:textId="77777777" w:rsidR="00DD1627" w:rsidRPr="00C242C9" w:rsidRDefault="00DD1627" w:rsidP="00250BC3">
      <w:pPr>
        <w:pStyle w:val="formattext"/>
        <w:spacing w:beforeAutospacing="0" w:after="0" w:afterAutospacing="0"/>
        <w:jc w:val="both"/>
        <w:rPr>
          <w:b/>
          <w:bCs/>
          <w:sz w:val="28"/>
        </w:rPr>
      </w:pPr>
    </w:p>
    <w:p w14:paraId="7B62EBE4" w14:textId="51AA0EFD" w:rsidR="00DD1627" w:rsidRPr="00C242C9" w:rsidRDefault="00DD1627" w:rsidP="00DD1627">
      <w:pPr>
        <w:pStyle w:val="formattext"/>
        <w:spacing w:beforeAutospacing="0" w:after="0" w:afterAutospacing="0"/>
        <w:ind w:firstLine="480"/>
        <w:jc w:val="both"/>
        <w:rPr>
          <w:b/>
          <w:bCs/>
          <w:sz w:val="28"/>
        </w:rPr>
      </w:pPr>
      <w:bookmarkStart w:id="0" w:name="_Hlk227179912"/>
      <w:r w:rsidRPr="00C242C9">
        <w:rPr>
          <w:b/>
          <w:bCs/>
          <w:sz w:val="28"/>
        </w:rPr>
        <w:t>Сводная информация по схеме потоков ТКО в разрезе зон деятельности региональных операторов на 2027 год</w:t>
      </w:r>
    </w:p>
    <w:p w14:paraId="1D00711F" w14:textId="5604C9F6" w:rsidR="00DD1627" w:rsidRPr="00C242C9" w:rsidRDefault="00DD1627" w:rsidP="00DD1627">
      <w:pPr>
        <w:pStyle w:val="formattext"/>
        <w:spacing w:before="100" w:after="100"/>
        <w:ind w:firstLine="480"/>
        <w:jc w:val="right"/>
        <w:rPr>
          <w:sz w:val="28"/>
        </w:rPr>
      </w:pPr>
      <w:r w:rsidRPr="00C242C9">
        <w:rPr>
          <w:sz w:val="28"/>
        </w:rPr>
        <w:t>Таблица 29.1</w:t>
      </w:r>
    </w:p>
    <w:tbl>
      <w:tblPr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560"/>
        <w:gridCol w:w="1560"/>
        <w:gridCol w:w="3119"/>
        <w:gridCol w:w="2064"/>
        <w:gridCol w:w="1628"/>
        <w:gridCol w:w="1414"/>
      </w:tblGrid>
      <w:tr w:rsidR="00DD1627" w:rsidRPr="00C242C9" w14:paraId="2C56FF5D" w14:textId="77777777" w:rsidTr="00250BC3">
        <w:trPr>
          <w:trHeight w:val="30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bookmarkEnd w:id="0"/>
          <w:p w14:paraId="350061B1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РО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B09C50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Общее количество образующихся отходов по зонам РО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69A12D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58F558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C8FB12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Местоположение (МО)</w:t>
            </w:r>
          </w:p>
        </w:tc>
        <w:tc>
          <w:tcPr>
            <w:tcW w:w="3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4D408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Общее количество образующихся отходов по зонам РО</w:t>
            </w:r>
          </w:p>
        </w:tc>
      </w:tr>
      <w:tr w:rsidR="00DD1627" w:rsidRPr="00C242C9" w14:paraId="5C777303" w14:textId="77777777" w:rsidTr="00250BC3">
        <w:trPr>
          <w:trHeight w:val="34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8F5F10" w14:textId="77777777" w:rsidR="00DD1627" w:rsidRPr="00C242C9" w:rsidRDefault="00DD1627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73EBF35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</w:t>
            </w:r>
            <w:r w:rsidRPr="00C242C9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242C9">
              <w:rPr>
                <w:color w:val="000000" w:themeColor="text1"/>
                <w:sz w:val="24"/>
                <w:szCs w:val="24"/>
              </w:rPr>
              <w:t>/год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D3A1849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т/год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C2A606" w14:textId="77777777" w:rsidR="00DD1627" w:rsidRPr="00C242C9" w:rsidRDefault="00DD1627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68179D" w14:textId="77777777" w:rsidR="00DD1627" w:rsidRPr="00C242C9" w:rsidRDefault="00DD1627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5E96F0" w14:textId="77777777" w:rsidR="00DD1627" w:rsidRPr="00C242C9" w:rsidRDefault="00DD1627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D131CE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</w:t>
            </w:r>
            <w:r w:rsidRPr="00C242C9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242C9">
              <w:rPr>
                <w:color w:val="000000" w:themeColor="text1"/>
                <w:sz w:val="24"/>
                <w:szCs w:val="24"/>
              </w:rPr>
              <w:t>/год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97083A7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т/год</w:t>
            </w:r>
          </w:p>
        </w:tc>
      </w:tr>
      <w:tr w:rsidR="00DD1627" w:rsidRPr="00C242C9" w14:paraId="13E6F220" w14:textId="77777777" w:rsidTr="00250BC3">
        <w:trPr>
          <w:trHeight w:val="3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D840FA8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E598A80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C23550C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28293A4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66ABBB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BD704C6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2DED042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E853E2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DD1627" w:rsidRPr="00C242C9" w14:paraId="2B4D6D35" w14:textId="77777777" w:rsidTr="00250BC3">
        <w:trPr>
          <w:trHeight w:val="3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741E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691B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5 003 329,99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F1236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445 755,43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AA6EA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23E3D" w14:textId="79F810A3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ООО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r w:rsidRPr="00C242C9">
              <w:rPr>
                <w:color w:val="000000" w:themeColor="text1"/>
                <w:sz w:val="24"/>
                <w:szCs w:val="24"/>
              </w:rPr>
              <w:t>МАГ Груп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A532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г.о.г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>. Дзержинск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2C88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5 003 329,99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92E2E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445 755,43</w:t>
            </w:r>
          </w:p>
        </w:tc>
      </w:tr>
      <w:tr w:rsidR="00DD1627" w:rsidRPr="00C242C9" w14:paraId="66CEAF02" w14:textId="77777777" w:rsidTr="00250BC3">
        <w:trPr>
          <w:trHeight w:val="6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6391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F9F4D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904 283,45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F67C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80 421,46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2BEA7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CAB6" w14:textId="454EFBDD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АО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Ситиматик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 xml:space="preserve"> - Нижний Новгород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  <w:r w:rsidRPr="00C242C9">
              <w:rPr>
                <w:color w:val="000000" w:themeColor="text1"/>
                <w:sz w:val="24"/>
                <w:szCs w:val="24"/>
              </w:rPr>
              <w:t xml:space="preserve"> (Балахна)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56AE1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Балахнинский МО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20D81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904 283,45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10EA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80 421,46</w:t>
            </w:r>
          </w:p>
        </w:tc>
      </w:tr>
      <w:tr w:rsidR="00DD1627" w:rsidRPr="00C242C9" w14:paraId="000C0CE4" w14:textId="77777777" w:rsidTr="00250BC3">
        <w:trPr>
          <w:trHeight w:val="3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CBCF1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1B87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667 091,66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1E9CC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57 372,29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3C8F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00C2" w14:textId="4AF17355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ООО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r w:rsidRPr="00C242C9">
              <w:rPr>
                <w:color w:val="000000" w:themeColor="text1"/>
                <w:sz w:val="24"/>
                <w:szCs w:val="24"/>
              </w:rPr>
              <w:t>ОРБ-Нижний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4DEE8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Богородский МО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283F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667 091,66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DB0B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57 372,29</w:t>
            </w:r>
          </w:p>
        </w:tc>
      </w:tr>
      <w:tr w:rsidR="00DD1627" w:rsidRPr="00C242C9" w14:paraId="22F07AEC" w14:textId="77777777" w:rsidTr="00250BC3">
        <w:trPr>
          <w:trHeight w:val="61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3CC6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6FBE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762 131,20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29E25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65 372,45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CE47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B55A8" w14:textId="4C3EFD9D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АО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Ситиматик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 xml:space="preserve"> - Нижний Новгород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  <w:r w:rsidRPr="00C242C9">
              <w:rPr>
                <w:color w:val="000000" w:themeColor="text1"/>
                <w:sz w:val="24"/>
                <w:szCs w:val="24"/>
              </w:rPr>
              <w:t xml:space="preserve"> (Городец)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DC09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Городецкий МО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2FC1E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762 131,20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EE33D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65 372,45</w:t>
            </w:r>
          </w:p>
        </w:tc>
      </w:tr>
      <w:tr w:rsidR="00DD1627" w:rsidRPr="00C242C9" w14:paraId="5AD38F3B" w14:textId="77777777" w:rsidTr="00A0069F">
        <w:trPr>
          <w:trHeight w:val="30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86874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173D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514 921,17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4449E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44 844,15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49DA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Полигон с МСК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EB9D" w14:textId="5024F459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ООО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r w:rsidRPr="00C242C9">
              <w:rPr>
                <w:color w:val="000000" w:themeColor="text1"/>
                <w:sz w:val="24"/>
                <w:szCs w:val="24"/>
              </w:rPr>
              <w:t>Реал-Кстово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5C173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Кстовский МО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B2355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514 921,17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4373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44 844,15</w:t>
            </w:r>
          </w:p>
        </w:tc>
      </w:tr>
      <w:tr w:rsidR="00DD1627" w:rsidRPr="00C242C9" w14:paraId="734813F2" w14:textId="77777777" w:rsidTr="00A0069F">
        <w:trPr>
          <w:trHeight w:val="30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ABF67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D7449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462 534,47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F242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39 898,46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95D6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4EDA2" w14:textId="40BB8562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ООО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r w:rsidRPr="00C242C9">
              <w:rPr>
                <w:color w:val="000000" w:themeColor="text1"/>
                <w:sz w:val="24"/>
                <w:szCs w:val="24"/>
              </w:rPr>
              <w:t>ОРБ-Нижний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D5736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Богородский МО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9A05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462 534,47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7EC5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39 898,46</w:t>
            </w:r>
          </w:p>
        </w:tc>
      </w:tr>
      <w:tr w:rsidR="00A0069F" w:rsidRPr="00C242C9" w14:paraId="357AF0E0" w14:textId="77777777" w:rsidTr="00AA387C">
        <w:trPr>
          <w:trHeight w:val="308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7592A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lastRenderedPageBreak/>
              <w:t>Зона деятельности № 7 Арзамасская</w:t>
            </w:r>
          </w:p>
          <w:p w14:paraId="2DCB0C0D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19A0F3C" w14:textId="49F45D8D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1 269 656,57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E4759B2" w14:textId="3EB5B40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109 892,69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8E6E4" w14:textId="5BC84729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МПС с МСК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EA1F5" w14:textId="2D5EC8D6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ООО «МСК-НТ»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7E168" w14:textId="284B8486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Арзамасский </w:t>
            </w: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г.о.г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F55D5" w14:textId="7427C6CB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697 467,47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CB14F" w14:textId="350249D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60 367,96</w:t>
            </w:r>
          </w:p>
        </w:tc>
      </w:tr>
      <w:tr w:rsidR="00A0069F" w:rsidRPr="00C242C9" w14:paraId="0DFF2DE6" w14:textId="77777777" w:rsidTr="00AA387C">
        <w:trPr>
          <w:trHeight w:val="30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BE865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A9F1B3F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4E50E56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263D9E6" w14:textId="119094D1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B3287" w14:textId="72A9DB9B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ООО «МАГ Груп»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E6D7C" w14:textId="795AC6A9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г.о.г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>. Дзержинск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B2569" w14:textId="2A843D41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205 907,92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6EE41" w14:textId="2E2EA3D5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17 821,97</w:t>
            </w:r>
          </w:p>
        </w:tc>
      </w:tr>
      <w:tr w:rsidR="00A0069F" w:rsidRPr="00C242C9" w14:paraId="73C500D5" w14:textId="77777777" w:rsidTr="00AA387C">
        <w:trPr>
          <w:trHeight w:val="30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DCF73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D4C59DA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51FC967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E39A7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68F36" w14:textId="67BDE23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i/>
                <w:iCs/>
                <w:color w:val="000000" w:themeColor="text1"/>
                <w:sz w:val="24"/>
                <w:szCs w:val="24"/>
              </w:rPr>
              <w:t>в том числе прошедшие обработку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0F8C4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42B21" w14:textId="7A9C351D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205 907,92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7661C" w14:textId="55AE9145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17 821,97</w:t>
            </w:r>
          </w:p>
        </w:tc>
      </w:tr>
      <w:tr w:rsidR="00A0069F" w:rsidRPr="00C242C9" w14:paraId="16E49188" w14:textId="77777777" w:rsidTr="00AA387C">
        <w:trPr>
          <w:trHeight w:val="30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7FB9D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10CB005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EC97E90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0956D9" w14:textId="59AFDD61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5721C" w14:textId="4ACCBD4F" w:rsidR="00A0069F" w:rsidRPr="00C242C9" w:rsidRDefault="00A0069F" w:rsidP="00A0069F">
            <w:pPr>
              <w:spacing w:after="0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«ОРБ-Нижний»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8D9D" w14:textId="2B876F32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Богородский МО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09A07" w14:textId="05C18F6F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976 565,21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1B7CA" w14:textId="6DA846A0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84 524,73</w:t>
            </w:r>
          </w:p>
        </w:tc>
      </w:tr>
      <w:tr w:rsidR="00A0069F" w:rsidRPr="00C242C9" w14:paraId="07D17484" w14:textId="77777777" w:rsidTr="00AA387C">
        <w:trPr>
          <w:trHeight w:val="308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8274E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8C55C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83529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C3E77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5032A" w14:textId="096FA8E0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i/>
                <w:iCs/>
                <w:color w:val="000000" w:themeColor="text1"/>
                <w:sz w:val="24"/>
                <w:szCs w:val="24"/>
              </w:rPr>
              <w:t>в том числе прошедшие обработку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75B57" w14:textId="7777777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806D3" w14:textId="1BAE4057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404 376,12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AADFC" w14:textId="06E70E78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35 000,00</w:t>
            </w:r>
          </w:p>
        </w:tc>
      </w:tr>
      <w:tr w:rsidR="00AA387C" w:rsidRPr="00C242C9" w14:paraId="41C932DE" w14:textId="77777777" w:rsidTr="00A0069F">
        <w:trPr>
          <w:trHeight w:val="30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14D35" w14:textId="77777777" w:rsidR="00AA387C" w:rsidRPr="00C242C9" w:rsidRDefault="00AA387C" w:rsidP="00AA387C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8 Сергачская</w:t>
            </w:r>
          </w:p>
          <w:p w14:paraId="15A58599" w14:textId="77777777" w:rsidR="00AA387C" w:rsidRPr="00C242C9" w:rsidRDefault="00AA387C" w:rsidP="00AA387C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2F3C9" w14:textId="52EBCCEF" w:rsidR="00AA387C" w:rsidRPr="00C242C9" w:rsidRDefault="00AA387C" w:rsidP="00AA387C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548 868,66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F1826" w14:textId="3B21CF21" w:rsidR="00AA387C" w:rsidRPr="00C242C9" w:rsidRDefault="00AA387C" w:rsidP="00AA387C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46 716,26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E3123" w14:textId="1B140AD2" w:rsidR="00AA387C" w:rsidRPr="00C242C9" w:rsidRDefault="00AA387C" w:rsidP="00AA387C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FE28E" w14:textId="6AEFC7FE" w:rsidR="00AA387C" w:rsidRPr="00C242C9" w:rsidRDefault="00AA387C" w:rsidP="00AA387C">
            <w:pPr>
              <w:spacing w:after="0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C242C9">
              <w:rPr>
                <w:iCs/>
                <w:color w:val="000000" w:themeColor="text1"/>
                <w:sz w:val="24"/>
                <w:szCs w:val="24"/>
              </w:rPr>
              <w:t>ООО «АГЖО-Сергач»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34F6E" w14:textId="0BD853D6" w:rsidR="00AA387C" w:rsidRPr="00C242C9" w:rsidRDefault="00AA387C" w:rsidP="00AA387C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Сергачский МО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B13BE" w14:textId="2B4A1215" w:rsidR="00AA387C" w:rsidRPr="00C242C9" w:rsidRDefault="00AA387C" w:rsidP="00AA387C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548 868,66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11F43" w14:textId="6572095B" w:rsidR="00AA387C" w:rsidRPr="00C242C9" w:rsidRDefault="00AA387C" w:rsidP="00AA387C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46 716,26</w:t>
            </w:r>
          </w:p>
        </w:tc>
      </w:tr>
      <w:tr w:rsidR="00A0069F" w:rsidRPr="00C242C9" w14:paraId="4736819F" w14:textId="77777777" w:rsidTr="00173A7E">
        <w:trPr>
          <w:trHeight w:val="30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C08E" w14:textId="111781C3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E101B" w14:textId="4DD9D6E1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404 450,38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B3DA" w14:textId="391542B1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34 544,28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C7614" w14:textId="7FAC48AE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CCD5" w14:textId="0F6D26E3" w:rsidR="00A0069F" w:rsidRPr="00C242C9" w:rsidRDefault="00A0069F" w:rsidP="00A0069F">
            <w:pPr>
              <w:spacing w:after="0"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АО «</w:t>
            </w: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Ситиматик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 xml:space="preserve"> - Нижний Новгород» (Городец)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0F2F9" w14:textId="697986B0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Городецкий МО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6345E" w14:textId="7630FEED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sz w:val="24"/>
              </w:rPr>
              <w:t>404 450,38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3C201" w14:textId="50B0C701" w:rsidR="00A0069F" w:rsidRPr="00C242C9" w:rsidRDefault="00A0069F" w:rsidP="00A0069F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sz w:val="24"/>
              </w:rPr>
              <w:t>34 544,28</w:t>
            </w:r>
          </w:p>
        </w:tc>
      </w:tr>
    </w:tbl>
    <w:p w14:paraId="6453397E" w14:textId="093186AB" w:rsidR="00DD1627" w:rsidRPr="00C242C9" w:rsidRDefault="00DD1627" w:rsidP="00DD1627">
      <w:pPr>
        <w:pStyle w:val="formattext"/>
        <w:spacing w:beforeAutospacing="0" w:after="0" w:afterAutospacing="0"/>
        <w:ind w:firstLine="480"/>
        <w:jc w:val="center"/>
        <w:rPr>
          <w:b/>
          <w:bCs/>
          <w:sz w:val="28"/>
        </w:rPr>
      </w:pPr>
      <w:r w:rsidRPr="00C242C9">
        <w:rPr>
          <w:b/>
          <w:bCs/>
          <w:sz w:val="28"/>
        </w:rPr>
        <w:br/>
        <w:t>Сводная информация по схеме потоков ТКО в разрезе зон деятельности региональных операторов на 2028-2035 годы</w:t>
      </w:r>
    </w:p>
    <w:p w14:paraId="67D17C39" w14:textId="57E3C57D" w:rsidR="00DD1627" w:rsidRPr="00C242C9" w:rsidRDefault="00173A7E" w:rsidP="00DD1627">
      <w:pPr>
        <w:pStyle w:val="formattext"/>
        <w:spacing w:before="100" w:after="100"/>
        <w:ind w:firstLine="480"/>
        <w:jc w:val="right"/>
        <w:rPr>
          <w:sz w:val="28"/>
        </w:rPr>
      </w:pPr>
      <w:r w:rsidRPr="00C242C9">
        <w:rPr>
          <w:sz w:val="28"/>
        </w:rPr>
        <w:t>Таблица</w:t>
      </w:r>
      <w:r w:rsidR="00DD1627" w:rsidRPr="00C242C9">
        <w:rPr>
          <w:sz w:val="28"/>
        </w:rPr>
        <w:t xml:space="preserve"> 30</w:t>
      </w:r>
    </w:p>
    <w:tbl>
      <w:tblPr>
        <w:tblW w:w="19263" w:type="dxa"/>
        <w:tblLook w:val="04A0" w:firstRow="1" w:lastRow="0" w:firstColumn="1" w:lastColumn="0" w:noHBand="0" w:noVBand="1"/>
      </w:tblPr>
      <w:tblGrid>
        <w:gridCol w:w="2724"/>
        <w:gridCol w:w="1476"/>
        <w:gridCol w:w="1579"/>
        <w:gridCol w:w="1370"/>
        <w:gridCol w:w="2961"/>
        <w:gridCol w:w="2105"/>
        <w:gridCol w:w="1476"/>
        <w:gridCol w:w="1337"/>
        <w:gridCol w:w="1409"/>
        <w:gridCol w:w="1414"/>
        <w:gridCol w:w="1412"/>
      </w:tblGrid>
      <w:tr w:rsidR="00DD1627" w:rsidRPr="00C242C9" w14:paraId="65DC905D" w14:textId="77777777" w:rsidTr="00271527">
        <w:trPr>
          <w:gridAfter w:val="3"/>
          <w:wAfter w:w="4235" w:type="dxa"/>
          <w:trHeight w:val="308"/>
        </w:trPr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9794A9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РО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2EFE32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Общее количество образующихся отходов по зонам РО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DAA619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Объект</w:t>
            </w:r>
          </w:p>
        </w:tc>
        <w:tc>
          <w:tcPr>
            <w:tcW w:w="2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22D011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Наименование эксплуатирующей организации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504DB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Местоположение (МО)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E7EF85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Общее количество образующихся отходов по зонам РО</w:t>
            </w:r>
          </w:p>
        </w:tc>
      </w:tr>
      <w:tr w:rsidR="00250BC3" w:rsidRPr="00C242C9" w14:paraId="2C0AD2C0" w14:textId="77777777" w:rsidTr="00271527">
        <w:trPr>
          <w:gridAfter w:val="3"/>
          <w:wAfter w:w="4235" w:type="dxa"/>
          <w:trHeight w:val="345"/>
        </w:trPr>
        <w:tc>
          <w:tcPr>
            <w:tcW w:w="2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9B31D3" w14:textId="77777777" w:rsidR="00DD1627" w:rsidRPr="00C242C9" w:rsidRDefault="00DD1627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D35707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</w:t>
            </w:r>
            <w:r w:rsidRPr="00C242C9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242C9">
              <w:rPr>
                <w:color w:val="000000" w:themeColor="text1"/>
                <w:sz w:val="24"/>
                <w:szCs w:val="24"/>
              </w:rPr>
              <w:t>/год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3BE6630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т/год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2ED39" w14:textId="77777777" w:rsidR="00DD1627" w:rsidRPr="00C242C9" w:rsidRDefault="00DD1627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335683" w14:textId="77777777" w:rsidR="00DD1627" w:rsidRPr="00C242C9" w:rsidRDefault="00DD1627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8A98EA" w14:textId="77777777" w:rsidR="00DD1627" w:rsidRPr="00C242C9" w:rsidRDefault="00DD1627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C18FAC4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</w:t>
            </w:r>
            <w:r w:rsidRPr="00C242C9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C242C9">
              <w:rPr>
                <w:color w:val="000000" w:themeColor="text1"/>
                <w:sz w:val="24"/>
                <w:szCs w:val="24"/>
              </w:rPr>
              <w:t>/год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558D5B2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т/год</w:t>
            </w:r>
          </w:p>
        </w:tc>
      </w:tr>
      <w:tr w:rsidR="00250BC3" w:rsidRPr="00C242C9" w14:paraId="2B7B9928" w14:textId="77777777" w:rsidTr="00271527">
        <w:trPr>
          <w:gridAfter w:val="3"/>
          <w:wAfter w:w="4235" w:type="dxa"/>
          <w:trHeight w:val="308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643D55C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35CFA72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100C0F5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4F72CCE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97E9E58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98D9490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7891A67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1C69CD6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250BC3" w:rsidRPr="00C242C9" w14:paraId="1CA97649" w14:textId="77777777" w:rsidTr="00271527">
        <w:trPr>
          <w:gridAfter w:val="3"/>
          <w:wAfter w:w="4235" w:type="dxa"/>
          <w:trHeight w:val="308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F5E16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4191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5 003 329,99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52DC4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445 755,43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AD18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32FC" w14:textId="29D39EA2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ООО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r w:rsidRPr="00C242C9">
              <w:rPr>
                <w:color w:val="000000" w:themeColor="text1"/>
                <w:sz w:val="24"/>
                <w:szCs w:val="24"/>
              </w:rPr>
              <w:t>МАГ Груп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AA90A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г.о.г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>. Дзержинск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C703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5 003 329,99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AAF6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445 755,43</w:t>
            </w:r>
          </w:p>
        </w:tc>
      </w:tr>
      <w:tr w:rsidR="00250BC3" w:rsidRPr="00C242C9" w14:paraId="43AD2537" w14:textId="77777777" w:rsidTr="00271527">
        <w:trPr>
          <w:gridAfter w:val="3"/>
          <w:wAfter w:w="4235" w:type="dxa"/>
          <w:trHeight w:val="615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9CF9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B6C1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904 283,45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C9BB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80 421,46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3C693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5E5B9" w14:textId="5D65D189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АО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Ситиматик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 xml:space="preserve"> - Нижний Новгород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  <w:r w:rsidRPr="00C242C9">
              <w:rPr>
                <w:color w:val="000000" w:themeColor="text1"/>
                <w:sz w:val="24"/>
                <w:szCs w:val="24"/>
              </w:rPr>
              <w:t xml:space="preserve"> (Балахна)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AA87A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Балахнинский МО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E01A0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904 283,45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1E88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80 421,46</w:t>
            </w:r>
          </w:p>
        </w:tc>
      </w:tr>
      <w:tr w:rsidR="00250BC3" w:rsidRPr="00C242C9" w14:paraId="55DB4DA2" w14:textId="77777777" w:rsidTr="00271527">
        <w:trPr>
          <w:gridAfter w:val="3"/>
          <w:wAfter w:w="4235" w:type="dxa"/>
          <w:trHeight w:val="308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998B4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4168C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667 091,66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1B493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57 372,29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62B1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DA5F" w14:textId="6094E988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ООО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r w:rsidRPr="00C242C9">
              <w:rPr>
                <w:color w:val="000000" w:themeColor="text1"/>
                <w:sz w:val="24"/>
                <w:szCs w:val="24"/>
              </w:rPr>
              <w:t>ОРБ-Нижний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53F95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Богородский МО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52580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667 091,66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C6854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57 372,29</w:t>
            </w:r>
          </w:p>
        </w:tc>
      </w:tr>
      <w:tr w:rsidR="00250BC3" w:rsidRPr="00C242C9" w14:paraId="7E9ECF20" w14:textId="77777777" w:rsidTr="00271527">
        <w:trPr>
          <w:gridAfter w:val="3"/>
          <w:wAfter w:w="4235" w:type="dxa"/>
          <w:trHeight w:val="615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E2800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lastRenderedPageBreak/>
              <w:t>Зона деятельности № 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7446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762 131,20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66F7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65 372,45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8DACA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2EAF" w14:textId="2C7B5749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АО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Ситиматик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 xml:space="preserve"> - Нижний Новгород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  <w:r w:rsidRPr="00C242C9">
              <w:rPr>
                <w:color w:val="000000" w:themeColor="text1"/>
                <w:sz w:val="24"/>
                <w:szCs w:val="24"/>
              </w:rPr>
              <w:t xml:space="preserve"> (Городец)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1A501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Городецкий МО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3B809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762 131,20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7EC3F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65 372,45</w:t>
            </w:r>
          </w:p>
        </w:tc>
      </w:tr>
      <w:tr w:rsidR="00250BC3" w:rsidRPr="00C242C9" w14:paraId="3E2E64BE" w14:textId="77777777" w:rsidTr="00271527">
        <w:trPr>
          <w:gridAfter w:val="3"/>
          <w:wAfter w:w="4235" w:type="dxa"/>
          <w:trHeight w:val="308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CFF34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3C0B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514 921,17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36C8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44 844,15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66C1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Полигон с МСК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BDA9F" w14:textId="11C7A9D4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ООО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r w:rsidRPr="00C242C9">
              <w:rPr>
                <w:color w:val="000000" w:themeColor="text1"/>
                <w:sz w:val="24"/>
                <w:szCs w:val="24"/>
              </w:rPr>
              <w:t>Реал-Кстово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DDCE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Кстовский МО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EBB8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514 921,17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E169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44 844,15</w:t>
            </w:r>
          </w:p>
        </w:tc>
      </w:tr>
      <w:tr w:rsidR="00250BC3" w:rsidRPr="00C242C9" w14:paraId="2B71A893" w14:textId="77777777" w:rsidTr="00271527">
        <w:trPr>
          <w:gridAfter w:val="3"/>
          <w:wAfter w:w="4235" w:type="dxa"/>
          <w:trHeight w:val="308"/>
        </w:trPr>
        <w:tc>
          <w:tcPr>
            <w:tcW w:w="2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BA092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C8D2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462 534,47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FA95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39 898,46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D4E3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C921" w14:textId="708400B8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ООО 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«</w:t>
            </w:r>
            <w:r w:rsidRPr="00C242C9">
              <w:rPr>
                <w:color w:val="000000" w:themeColor="text1"/>
                <w:sz w:val="24"/>
                <w:szCs w:val="24"/>
              </w:rPr>
              <w:t>ОРБ-Нижний</w:t>
            </w:r>
            <w:r w:rsidR="00AB4BF8" w:rsidRPr="00C242C9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D2F7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Богородский МО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12F8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462 534,47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6147" w14:textId="77777777" w:rsidR="00DD1627" w:rsidRPr="00C242C9" w:rsidRDefault="00DD16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39 898,46</w:t>
            </w:r>
          </w:p>
        </w:tc>
      </w:tr>
      <w:tr w:rsidR="00271527" w:rsidRPr="00C242C9" w14:paraId="6491AD43" w14:textId="77777777" w:rsidTr="00271527">
        <w:trPr>
          <w:gridAfter w:val="3"/>
          <w:wAfter w:w="4235" w:type="dxa"/>
          <w:trHeight w:val="308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D74DD" w14:textId="1DBBFCD4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7 Арзамасская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C091ED3" w14:textId="17A1EA71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1 269 656,57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4F044A4" w14:textId="69C45104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109 892,69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62611" w14:textId="247BAF09" w:rsidR="00271527" w:rsidRPr="00C242C9" w:rsidRDefault="002715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BCCEF" w14:textId="39E1DDBA" w:rsidR="00271527" w:rsidRPr="00C242C9" w:rsidRDefault="002715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С 01.01.2028 - 30.06.2028</w:t>
            </w:r>
          </w:p>
        </w:tc>
      </w:tr>
      <w:tr w:rsidR="00271527" w:rsidRPr="00C242C9" w14:paraId="7506E091" w14:textId="77777777" w:rsidTr="00271527">
        <w:trPr>
          <w:gridAfter w:val="3"/>
          <w:wAfter w:w="4235" w:type="dxa"/>
          <w:trHeight w:val="308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95B9C" w14:textId="76A7C84C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96C2DA2" w14:textId="3085C9F8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1FA85F" w14:textId="1BECE2C5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B1C8D" w14:textId="07FEEA22" w:rsidR="00271527" w:rsidRPr="00C242C9" w:rsidRDefault="00271527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МПС с МСК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3779" w14:textId="41D8EE5B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ООО «МСК-НТ»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E629" w14:textId="21A95A01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Арзамасский </w:t>
            </w: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г.о.г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19E7E" w14:textId="78EE96A0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697 467,47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A1B51" w14:textId="7415762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60 367,96</w:t>
            </w:r>
          </w:p>
        </w:tc>
      </w:tr>
      <w:tr w:rsidR="00271527" w:rsidRPr="00C242C9" w14:paraId="2500FFF4" w14:textId="77777777" w:rsidTr="00271527">
        <w:trPr>
          <w:gridAfter w:val="3"/>
          <w:wAfter w:w="4235" w:type="dxa"/>
          <w:trHeight w:val="12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E9B1" w14:textId="6122CCF4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17E006C" w14:textId="60D7FD00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9E2EFE5" w14:textId="3390BE4F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1B07" w14:textId="53743964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29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E8BC3FE" w14:textId="3A3CFA04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ООО «МАГ Груп»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AC935" w14:textId="7662A416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г.о.г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>. Дзержинск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435B952" w14:textId="413DCBD0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205 907,92</w:t>
            </w:r>
          </w:p>
        </w:tc>
        <w:tc>
          <w:tcPr>
            <w:tcW w:w="133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C1321B6" w14:textId="7AC0D316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17 821,97</w:t>
            </w:r>
          </w:p>
        </w:tc>
      </w:tr>
      <w:tr w:rsidR="00271527" w:rsidRPr="00C242C9" w14:paraId="0AB60F39" w14:textId="77777777" w:rsidTr="00271527">
        <w:trPr>
          <w:gridAfter w:val="3"/>
          <w:wAfter w:w="4235" w:type="dxa"/>
          <w:trHeight w:val="525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EF609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F1A471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C3E4F8E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D7EBF84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62F5A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36809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B0108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348A1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271527" w:rsidRPr="00C242C9" w14:paraId="7620EABC" w14:textId="77777777" w:rsidTr="00271527">
        <w:trPr>
          <w:gridAfter w:val="3"/>
          <w:wAfter w:w="4235" w:type="dxa"/>
          <w:trHeight w:val="308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6136D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AC3FCF6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BCC4454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637FC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EA6D9" w14:textId="505046F1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i/>
                <w:iCs/>
                <w:color w:val="000000" w:themeColor="text1"/>
                <w:sz w:val="24"/>
                <w:szCs w:val="24"/>
              </w:rPr>
              <w:t>в том числе прошедшие обработку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3A6AD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E1E81" w14:textId="526EDBBE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205 907,92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504AB" w14:textId="01F0DF78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17 821,97</w:t>
            </w:r>
          </w:p>
        </w:tc>
      </w:tr>
      <w:tr w:rsidR="00271527" w:rsidRPr="00C242C9" w14:paraId="5831E150" w14:textId="77777777" w:rsidTr="00271527">
        <w:trPr>
          <w:gridAfter w:val="3"/>
          <w:wAfter w:w="4235" w:type="dxa"/>
          <w:trHeight w:val="308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7BE64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C7FD401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EF4DD64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2DE138E" w14:textId="7530A7F5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0FA58" w14:textId="32BE5D13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«ОРБ-Нижний»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0A796" w14:textId="10B9B119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Богородский МО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9E004" w14:textId="3ECBCFE5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976 565,21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3A79D" w14:textId="2BF35D6F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84 524,73</w:t>
            </w:r>
          </w:p>
        </w:tc>
      </w:tr>
      <w:tr w:rsidR="00271527" w:rsidRPr="00C242C9" w14:paraId="68B179A5" w14:textId="77777777" w:rsidTr="00271527">
        <w:trPr>
          <w:gridAfter w:val="3"/>
          <w:wAfter w:w="4235" w:type="dxa"/>
          <w:trHeight w:val="308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CB03E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37226F1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D4CE561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8C7EE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ABB86" w14:textId="4C056D5B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i/>
                <w:iCs/>
                <w:color w:val="000000" w:themeColor="text1"/>
                <w:sz w:val="24"/>
                <w:szCs w:val="24"/>
              </w:rPr>
              <w:t>в том числе прошедшие обработку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8B0CA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2F633" w14:textId="32542B9D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404 376,12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BBA94" w14:textId="6219FA0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35 000,00</w:t>
            </w:r>
          </w:p>
        </w:tc>
      </w:tr>
      <w:tr w:rsidR="00271527" w:rsidRPr="00C242C9" w14:paraId="25683AF0" w14:textId="1999D023" w:rsidTr="00271527">
        <w:trPr>
          <w:trHeight w:val="308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5C36E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90707A4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DBCC64A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E0FE90F" w14:textId="5578C442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7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C65BF" w14:textId="32157B3F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С 01.07.2028 - 31.12.2035</w:t>
            </w:r>
          </w:p>
        </w:tc>
        <w:tc>
          <w:tcPr>
            <w:tcW w:w="1409" w:type="dxa"/>
            <w:vAlign w:val="center"/>
          </w:tcPr>
          <w:p w14:paraId="3CD29047" w14:textId="11C67A8B" w:rsidR="00271527" w:rsidRPr="00C242C9" w:rsidRDefault="00271527" w:rsidP="00271527">
            <w:pPr>
              <w:spacing w:line="259" w:lineRule="auto"/>
            </w:pPr>
          </w:p>
        </w:tc>
        <w:tc>
          <w:tcPr>
            <w:tcW w:w="1414" w:type="dxa"/>
            <w:vAlign w:val="center"/>
          </w:tcPr>
          <w:p w14:paraId="74F5CB28" w14:textId="4F5358F1" w:rsidR="00271527" w:rsidRPr="00C242C9" w:rsidRDefault="00271527" w:rsidP="00271527">
            <w:pPr>
              <w:spacing w:line="259" w:lineRule="auto"/>
            </w:pPr>
            <w:r w:rsidRPr="00C242C9">
              <w:rPr>
                <w:color w:val="000000" w:themeColor="text1"/>
                <w:sz w:val="24"/>
                <w:szCs w:val="24"/>
              </w:rPr>
              <w:t>182 956,22</w:t>
            </w:r>
          </w:p>
        </w:tc>
        <w:tc>
          <w:tcPr>
            <w:tcW w:w="1412" w:type="dxa"/>
            <w:vAlign w:val="center"/>
          </w:tcPr>
          <w:p w14:paraId="147FB5CB" w14:textId="4B8804AC" w:rsidR="00271527" w:rsidRPr="00C242C9" w:rsidRDefault="00271527" w:rsidP="00271527">
            <w:pPr>
              <w:spacing w:line="259" w:lineRule="auto"/>
            </w:pPr>
            <w:r w:rsidRPr="00C242C9">
              <w:rPr>
                <w:color w:val="000000" w:themeColor="text1"/>
                <w:sz w:val="24"/>
                <w:szCs w:val="24"/>
              </w:rPr>
              <w:t>27 251,15</w:t>
            </w:r>
          </w:p>
        </w:tc>
      </w:tr>
      <w:tr w:rsidR="00271527" w:rsidRPr="00C242C9" w14:paraId="76E3D4DD" w14:textId="77777777" w:rsidTr="00271527">
        <w:trPr>
          <w:gridAfter w:val="3"/>
          <w:wAfter w:w="4235" w:type="dxa"/>
          <w:trHeight w:val="308"/>
        </w:trPr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C4C9C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3CBF3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3E37F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B5E26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79792" w14:textId="2EA385FC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ООО «Проект-3»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E859D" w14:textId="5257EBD6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Арзамасский </w:t>
            </w: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г.о.г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8E67A" w14:textId="631672F2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1 269 656,57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E9555" w14:textId="4C3F3001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109 892,69</w:t>
            </w:r>
          </w:p>
        </w:tc>
      </w:tr>
      <w:tr w:rsidR="00271527" w:rsidRPr="00C242C9" w14:paraId="07E9FB68" w14:textId="77777777" w:rsidTr="00271527">
        <w:trPr>
          <w:gridAfter w:val="3"/>
          <w:wAfter w:w="4235" w:type="dxa"/>
          <w:trHeight w:val="308"/>
        </w:trPr>
        <w:tc>
          <w:tcPr>
            <w:tcW w:w="27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509D7" w14:textId="5A45D88D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№8 Сергачская</w:t>
            </w:r>
          </w:p>
        </w:tc>
        <w:tc>
          <w:tcPr>
            <w:tcW w:w="14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3C73A8C" w14:textId="4A91678F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548 868,66</w:t>
            </w:r>
          </w:p>
        </w:tc>
        <w:tc>
          <w:tcPr>
            <w:tcW w:w="15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D1DE49A" w14:textId="07674EFE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46 716,26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ED7B653" w14:textId="4CAD4FE2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7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0AB58" w14:textId="463838CD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С 01.01.2028 - 30.06.2028</w:t>
            </w:r>
          </w:p>
        </w:tc>
      </w:tr>
      <w:tr w:rsidR="00271527" w:rsidRPr="00C242C9" w14:paraId="174D963D" w14:textId="77777777" w:rsidTr="00271527">
        <w:trPr>
          <w:gridAfter w:val="3"/>
          <w:wAfter w:w="4235" w:type="dxa"/>
          <w:trHeight w:val="308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F306" w14:textId="7FF7A36F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EFED05" w14:textId="31454C6B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064A95D" w14:textId="6EEFFA6E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238BD" w14:textId="77777777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7907E" w14:textId="3B5A1226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iCs/>
                <w:color w:val="000000" w:themeColor="text1"/>
                <w:sz w:val="24"/>
                <w:szCs w:val="24"/>
              </w:rPr>
              <w:t>ООО «АГЖО-Сергач»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EDF7B" w14:textId="09771114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Сергачский МО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043E1" w14:textId="5D95253E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548 868,66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8F28A" w14:textId="3DC29523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46 716,26</w:t>
            </w:r>
          </w:p>
        </w:tc>
      </w:tr>
      <w:tr w:rsidR="00271527" w:rsidRPr="00C242C9" w14:paraId="3B184E43" w14:textId="77777777" w:rsidTr="00271527">
        <w:trPr>
          <w:gridAfter w:val="3"/>
          <w:wAfter w:w="4235" w:type="dxa"/>
          <w:trHeight w:val="308"/>
        </w:trPr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07D06" w14:textId="1DA12274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5892E56" w14:textId="7E27099E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AC38D4F" w14:textId="7B8FAF21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B10D11D" w14:textId="74187DD5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78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73C13" w14:textId="106879E1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С 01.07.2028 - 31.12.2035</w:t>
            </w:r>
          </w:p>
        </w:tc>
      </w:tr>
      <w:tr w:rsidR="00271527" w:rsidRPr="00C242C9" w14:paraId="15ECBDA3" w14:textId="77777777" w:rsidTr="00271527">
        <w:trPr>
          <w:gridAfter w:val="3"/>
          <w:wAfter w:w="4235" w:type="dxa"/>
          <w:trHeight w:val="308"/>
        </w:trPr>
        <w:tc>
          <w:tcPr>
            <w:tcW w:w="2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6DF08" w14:textId="032FA870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71990" w14:textId="58A966CA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C7E95" w14:textId="219AD6E1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0E8BA" w14:textId="28738DED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D162A" w14:textId="7CA5FAFA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ООО «Проект-3»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826FF" w14:textId="04161AE6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 xml:space="preserve">Арзамасский </w:t>
            </w: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г.о.г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CC107" w14:textId="544C4A6D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548 868,66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612D0" w14:textId="0DD00A66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46 716,26</w:t>
            </w:r>
          </w:p>
        </w:tc>
      </w:tr>
      <w:tr w:rsidR="00271527" w:rsidRPr="00C242C9" w14:paraId="4138D608" w14:textId="77777777" w:rsidTr="00271527">
        <w:trPr>
          <w:gridAfter w:val="3"/>
          <w:wAfter w:w="4235" w:type="dxa"/>
          <w:trHeight w:val="9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EAC0" w14:textId="286F625D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Зона деятельности № 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A54C" w14:textId="5E66C1FC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404 450,38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33921" w14:textId="40D494B5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34 544,28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60FC" w14:textId="64BEC7C1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ММП с МСК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C6DA7" w14:textId="5AE1A561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АО «</w:t>
            </w:r>
            <w:proofErr w:type="spellStart"/>
            <w:r w:rsidRPr="00C242C9">
              <w:rPr>
                <w:color w:val="000000" w:themeColor="text1"/>
                <w:sz w:val="24"/>
                <w:szCs w:val="24"/>
              </w:rPr>
              <w:t>Ситиматик</w:t>
            </w:r>
            <w:proofErr w:type="spellEnd"/>
            <w:r w:rsidRPr="00C242C9">
              <w:rPr>
                <w:color w:val="000000" w:themeColor="text1"/>
                <w:sz w:val="24"/>
                <w:szCs w:val="24"/>
              </w:rPr>
              <w:t xml:space="preserve"> - Нижний Новгород» (Городец)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76BCC" w14:textId="06776873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Городецкий МО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3992" w14:textId="409AF92F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404 450,38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3BF4" w14:textId="2B6F988F" w:rsidR="00271527" w:rsidRPr="00C242C9" w:rsidRDefault="00271527" w:rsidP="00271527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C242C9">
              <w:rPr>
                <w:color w:val="000000" w:themeColor="text1"/>
                <w:sz w:val="24"/>
                <w:szCs w:val="24"/>
              </w:rPr>
              <w:t>34 544,28</w:t>
            </w:r>
          </w:p>
        </w:tc>
      </w:tr>
    </w:tbl>
    <w:p w14:paraId="6CE63F25" w14:textId="77777777" w:rsidR="00FE778E" w:rsidRPr="00C242C9" w:rsidRDefault="00FE778E" w:rsidP="00FE778E">
      <w:pPr>
        <w:pStyle w:val="formattext"/>
        <w:spacing w:before="100" w:after="100" w:line="276" w:lineRule="auto"/>
        <w:ind w:firstLine="480"/>
        <w:jc w:val="both"/>
        <w:rPr>
          <w:b/>
          <w:sz w:val="28"/>
        </w:rPr>
        <w:sectPr w:rsidR="00FE778E" w:rsidRPr="00C242C9" w:rsidSect="00DD1627">
          <w:pgSz w:w="16838" w:h="11906" w:orient="landscape" w:code="9"/>
          <w:pgMar w:top="1701" w:right="1134" w:bottom="851" w:left="1134" w:header="709" w:footer="709" w:gutter="0"/>
          <w:cols w:space="708"/>
          <w:docGrid w:linePitch="381"/>
        </w:sectPr>
      </w:pPr>
    </w:p>
    <w:p w14:paraId="0E785F92" w14:textId="764D3F1F" w:rsidR="00FE778E" w:rsidRPr="00C242C9" w:rsidRDefault="00FE778E" w:rsidP="00BA2665">
      <w:pPr>
        <w:pStyle w:val="formattext"/>
        <w:spacing w:beforeAutospacing="0" w:after="0" w:afterAutospacing="0"/>
        <w:ind w:firstLine="709"/>
        <w:jc w:val="center"/>
        <w:rPr>
          <w:b/>
          <w:sz w:val="28"/>
        </w:rPr>
      </w:pPr>
      <w:r w:rsidRPr="00C242C9">
        <w:rPr>
          <w:b/>
          <w:sz w:val="28"/>
        </w:rPr>
        <w:lastRenderedPageBreak/>
        <w:t xml:space="preserve">Потоки отходов </w:t>
      </w:r>
      <w:proofErr w:type="spellStart"/>
      <w:r w:rsidRPr="00C242C9">
        <w:rPr>
          <w:b/>
          <w:sz w:val="28"/>
        </w:rPr>
        <w:t>Новоигумновского</w:t>
      </w:r>
      <w:proofErr w:type="spellEnd"/>
      <w:r w:rsidRPr="00C242C9">
        <w:rPr>
          <w:b/>
          <w:sz w:val="28"/>
        </w:rPr>
        <w:t xml:space="preserve"> кластера</w:t>
      </w:r>
    </w:p>
    <w:p w14:paraId="1ABBC82B" w14:textId="77777777" w:rsidR="00AB4BF8" w:rsidRPr="00C242C9" w:rsidRDefault="00AB4BF8" w:rsidP="00BA2665">
      <w:pPr>
        <w:pStyle w:val="formattext"/>
        <w:spacing w:beforeAutospacing="0" w:after="0" w:afterAutospacing="0"/>
        <w:ind w:firstLine="709"/>
        <w:jc w:val="center"/>
        <w:rPr>
          <w:b/>
          <w:sz w:val="28"/>
        </w:rPr>
      </w:pPr>
    </w:p>
    <w:p w14:paraId="3AF7265A" w14:textId="115CF8B1" w:rsidR="00FE778E" w:rsidRPr="00C242C9" w:rsidRDefault="00FE778E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 xml:space="preserve">Отходы </w:t>
      </w:r>
      <w:proofErr w:type="spellStart"/>
      <w:r w:rsidRPr="00C242C9">
        <w:rPr>
          <w:sz w:val="28"/>
        </w:rPr>
        <w:t>г.о.г</w:t>
      </w:r>
      <w:proofErr w:type="spellEnd"/>
      <w:r w:rsidRPr="00C242C9">
        <w:rPr>
          <w:sz w:val="28"/>
        </w:rPr>
        <w:t xml:space="preserve">. Нижний Новгород (за исключением Сормовского района </w:t>
      </w:r>
      <w:r w:rsidRPr="00C242C9">
        <w:rPr>
          <w:sz w:val="28"/>
        </w:rPr>
        <w:br/>
        <w:t xml:space="preserve">г. Нижний Новгорода и Новинского сельсовета), </w:t>
      </w:r>
      <w:proofErr w:type="spellStart"/>
      <w:r w:rsidRPr="00C242C9">
        <w:rPr>
          <w:sz w:val="28"/>
        </w:rPr>
        <w:t>г.о.г</w:t>
      </w:r>
      <w:proofErr w:type="spellEnd"/>
      <w:r w:rsidRPr="00C242C9">
        <w:rPr>
          <w:sz w:val="28"/>
        </w:rPr>
        <w:t xml:space="preserve">. Дзержинск, Володарского муниципального округа направляются для обработки и захоронения на ММП с МСК </w:t>
      </w:r>
      <w:proofErr w:type="spellStart"/>
      <w:r w:rsidRPr="00C242C9">
        <w:rPr>
          <w:sz w:val="28"/>
        </w:rPr>
        <w:t>г.о.г</w:t>
      </w:r>
      <w:proofErr w:type="spellEnd"/>
      <w:r w:rsidRPr="00C242C9">
        <w:rPr>
          <w:sz w:val="28"/>
        </w:rPr>
        <w:t xml:space="preserve">. Дзержинск (ООО </w:t>
      </w:r>
      <w:r w:rsidR="00AB4BF8" w:rsidRPr="00C242C9">
        <w:rPr>
          <w:sz w:val="28"/>
        </w:rPr>
        <w:t>«</w:t>
      </w:r>
      <w:r w:rsidRPr="00C242C9">
        <w:rPr>
          <w:sz w:val="28"/>
        </w:rPr>
        <w:t>МАГ Груп</w:t>
      </w:r>
      <w:r w:rsidR="00AB4BF8" w:rsidRPr="00C242C9">
        <w:rPr>
          <w:sz w:val="28"/>
        </w:rPr>
        <w:t>»</w:t>
      </w:r>
      <w:r w:rsidRPr="00C242C9">
        <w:rPr>
          <w:sz w:val="28"/>
        </w:rPr>
        <w:t>).</w:t>
      </w:r>
    </w:p>
    <w:p w14:paraId="36871B05" w14:textId="77777777" w:rsidR="00FE778E" w:rsidRPr="00C242C9" w:rsidRDefault="00FE778E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 xml:space="preserve">Ориентировочное значение годового суммарного пробега спецтехники в </w:t>
      </w:r>
      <w:proofErr w:type="spellStart"/>
      <w:r w:rsidRPr="00C242C9">
        <w:rPr>
          <w:sz w:val="28"/>
        </w:rPr>
        <w:t>Новоигумновском</w:t>
      </w:r>
      <w:proofErr w:type="spellEnd"/>
      <w:r w:rsidRPr="00C242C9">
        <w:rPr>
          <w:sz w:val="28"/>
        </w:rPr>
        <w:t xml:space="preserve"> кластере составляет 11562322 км.</w:t>
      </w:r>
    </w:p>
    <w:p w14:paraId="188F6A1D" w14:textId="77777777" w:rsidR="00AB4BF8" w:rsidRPr="00C242C9" w:rsidRDefault="00AB4BF8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</w:p>
    <w:p w14:paraId="78245DDD" w14:textId="77777777" w:rsidR="00FE778E" w:rsidRPr="00C242C9" w:rsidRDefault="00FE778E" w:rsidP="00BA2665">
      <w:pPr>
        <w:pStyle w:val="formattext"/>
        <w:spacing w:beforeAutospacing="0" w:after="0" w:afterAutospacing="0"/>
        <w:ind w:firstLine="709"/>
        <w:jc w:val="center"/>
        <w:rPr>
          <w:b/>
          <w:sz w:val="28"/>
        </w:rPr>
      </w:pPr>
      <w:r w:rsidRPr="00C242C9">
        <w:rPr>
          <w:b/>
          <w:sz w:val="28"/>
        </w:rPr>
        <w:t>Потоки отходов Балахнинского кластера</w:t>
      </w:r>
    </w:p>
    <w:p w14:paraId="3994E73C" w14:textId="77777777" w:rsidR="00AB4BF8" w:rsidRPr="00C242C9" w:rsidRDefault="00AB4BF8" w:rsidP="00BA2665">
      <w:pPr>
        <w:pStyle w:val="formattext"/>
        <w:spacing w:beforeAutospacing="0" w:after="0" w:afterAutospacing="0"/>
        <w:ind w:firstLine="709"/>
        <w:jc w:val="center"/>
        <w:rPr>
          <w:b/>
          <w:sz w:val="28"/>
        </w:rPr>
      </w:pPr>
    </w:p>
    <w:p w14:paraId="2631D954" w14:textId="330A8B97" w:rsidR="00FE778E" w:rsidRPr="00C242C9" w:rsidRDefault="00FE778E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 xml:space="preserve">Отходы Балахнинского муниципального округа, </w:t>
      </w:r>
      <w:proofErr w:type="spellStart"/>
      <w:r w:rsidRPr="00C242C9">
        <w:rPr>
          <w:sz w:val="28"/>
        </w:rPr>
        <w:t>г.о.г</w:t>
      </w:r>
      <w:proofErr w:type="spellEnd"/>
      <w:r w:rsidRPr="00C242C9">
        <w:rPr>
          <w:sz w:val="28"/>
        </w:rPr>
        <w:t xml:space="preserve">. Чкаловск, г. Заволжье Городецкого муниципального округа направляются для обработки и захоронения на ММП с МСК Балахнинского муниципального округа (АО </w:t>
      </w:r>
      <w:r w:rsidR="00AB4BF8" w:rsidRPr="00C242C9">
        <w:rPr>
          <w:sz w:val="28"/>
        </w:rPr>
        <w:t>«</w:t>
      </w:r>
      <w:proofErr w:type="spellStart"/>
      <w:r w:rsidRPr="00C242C9">
        <w:rPr>
          <w:sz w:val="28"/>
        </w:rPr>
        <w:t>Ситиматик</w:t>
      </w:r>
      <w:proofErr w:type="spellEnd"/>
      <w:r w:rsidRPr="00C242C9">
        <w:rPr>
          <w:sz w:val="28"/>
        </w:rPr>
        <w:t xml:space="preserve"> - Нижний Новгород</w:t>
      </w:r>
      <w:r w:rsidR="00AB4BF8" w:rsidRPr="00C242C9">
        <w:rPr>
          <w:sz w:val="28"/>
        </w:rPr>
        <w:t>»</w:t>
      </w:r>
      <w:r w:rsidRPr="00C242C9">
        <w:rPr>
          <w:sz w:val="28"/>
        </w:rPr>
        <w:t xml:space="preserve">). Отходы Сормовского района г. Нижнего Новгорода концентрируются на ПС-Сормово и проходят обработку. Отходы после обработки (далее - </w:t>
      </w:r>
      <w:r w:rsidR="00AB4BF8" w:rsidRPr="00C242C9">
        <w:rPr>
          <w:sz w:val="28"/>
        </w:rPr>
        <w:t>«</w:t>
      </w:r>
      <w:r w:rsidRPr="00C242C9">
        <w:rPr>
          <w:sz w:val="28"/>
        </w:rPr>
        <w:t>хвосты</w:t>
      </w:r>
      <w:r w:rsidR="00AB4BF8" w:rsidRPr="00C242C9">
        <w:rPr>
          <w:sz w:val="28"/>
        </w:rPr>
        <w:t>»</w:t>
      </w:r>
      <w:r w:rsidRPr="00C242C9">
        <w:rPr>
          <w:sz w:val="28"/>
        </w:rPr>
        <w:t>) направляются на ММП с МСК Балахнинского муниципального округа для захоронения.</w:t>
      </w:r>
    </w:p>
    <w:p w14:paraId="616B30AC" w14:textId="77777777" w:rsidR="00FE778E" w:rsidRPr="00C242C9" w:rsidRDefault="00FE778E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>Ориентировочное значение годового суммарного пробега спецтехники в Балахнинском кластере: 1679332 км, в том числе первое плечо - 1415941 км, второе плечо - 263391 км.</w:t>
      </w:r>
    </w:p>
    <w:p w14:paraId="2C1CA847" w14:textId="77777777" w:rsidR="00AB4BF8" w:rsidRPr="00C242C9" w:rsidRDefault="00AB4BF8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</w:p>
    <w:p w14:paraId="6837296C" w14:textId="77777777" w:rsidR="00FE778E" w:rsidRPr="00C242C9" w:rsidRDefault="00FE778E" w:rsidP="00BA2665">
      <w:pPr>
        <w:pStyle w:val="formattext"/>
        <w:spacing w:beforeAutospacing="0" w:after="0" w:afterAutospacing="0"/>
        <w:ind w:firstLine="709"/>
        <w:jc w:val="center"/>
        <w:rPr>
          <w:b/>
          <w:sz w:val="28"/>
        </w:rPr>
      </w:pPr>
      <w:r w:rsidRPr="00C242C9">
        <w:rPr>
          <w:b/>
          <w:sz w:val="28"/>
        </w:rPr>
        <w:t>Потоки отходов Богородского кластера</w:t>
      </w:r>
    </w:p>
    <w:p w14:paraId="107318A8" w14:textId="77777777" w:rsidR="00AB4BF8" w:rsidRPr="00C242C9" w:rsidRDefault="00AB4BF8" w:rsidP="00BA2665">
      <w:pPr>
        <w:pStyle w:val="formattext"/>
        <w:spacing w:beforeAutospacing="0" w:after="0" w:afterAutospacing="0"/>
        <w:ind w:firstLine="709"/>
        <w:jc w:val="center"/>
        <w:rPr>
          <w:b/>
          <w:sz w:val="28"/>
        </w:rPr>
      </w:pPr>
    </w:p>
    <w:p w14:paraId="273D0680" w14:textId="564D24C7" w:rsidR="00FE778E" w:rsidRPr="00C242C9" w:rsidRDefault="00FE778E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 xml:space="preserve">Потоки отходов Богородского муниципального округа и Новинского сельсовета </w:t>
      </w:r>
      <w:proofErr w:type="spellStart"/>
      <w:r w:rsidRPr="00C242C9">
        <w:rPr>
          <w:sz w:val="28"/>
        </w:rPr>
        <w:t>г.о.г</w:t>
      </w:r>
      <w:proofErr w:type="spellEnd"/>
      <w:r w:rsidRPr="00C242C9">
        <w:rPr>
          <w:sz w:val="28"/>
        </w:rPr>
        <w:t xml:space="preserve">. Нижний Новгород направляются для обработки и захоронения на ММП с МСК Богородского муниципального округа (ООО </w:t>
      </w:r>
      <w:r w:rsidR="00AB4BF8" w:rsidRPr="00C242C9">
        <w:rPr>
          <w:sz w:val="28"/>
        </w:rPr>
        <w:t>«</w:t>
      </w:r>
      <w:r w:rsidRPr="00C242C9">
        <w:rPr>
          <w:sz w:val="28"/>
        </w:rPr>
        <w:t>ОРБ-Нижний</w:t>
      </w:r>
      <w:r w:rsidR="00AB4BF8" w:rsidRPr="00C242C9">
        <w:rPr>
          <w:sz w:val="28"/>
        </w:rPr>
        <w:t>»</w:t>
      </w:r>
      <w:r w:rsidRPr="00C242C9">
        <w:rPr>
          <w:sz w:val="28"/>
        </w:rPr>
        <w:t>). Отходы Павловского и Вачского муниципальных округов концентрируются на ПС Павловского муниципального округа, и направляются для обработки и захоронения на ММП с МСК Богородского муниципального округа. Отходы Сосновского муниципального округа концентрируются на ПС Сосновского муниципального округа и направляются для обработки и захоронения на ММП с МСК Богородского муниципального округа.</w:t>
      </w:r>
    </w:p>
    <w:p w14:paraId="6B2F3669" w14:textId="77777777" w:rsidR="00FE778E" w:rsidRPr="00C242C9" w:rsidRDefault="00FE778E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>Ориентировочное значение годового суммарного пробега спецтехники в Богородском кластере составляет 2688156 км.</w:t>
      </w:r>
    </w:p>
    <w:p w14:paraId="656BC00A" w14:textId="77777777" w:rsidR="00AB4BF8" w:rsidRPr="00C242C9" w:rsidRDefault="00AB4BF8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</w:p>
    <w:p w14:paraId="0D475927" w14:textId="77777777" w:rsidR="00FE778E" w:rsidRPr="00C242C9" w:rsidRDefault="00FE778E" w:rsidP="00BA2665">
      <w:pPr>
        <w:pStyle w:val="formattext"/>
        <w:spacing w:beforeAutospacing="0" w:after="0" w:afterAutospacing="0"/>
        <w:ind w:firstLine="709"/>
        <w:jc w:val="center"/>
        <w:rPr>
          <w:b/>
          <w:sz w:val="28"/>
        </w:rPr>
      </w:pPr>
      <w:r w:rsidRPr="00C242C9">
        <w:rPr>
          <w:b/>
          <w:sz w:val="28"/>
        </w:rPr>
        <w:t>Потоки отходов Городецкого кластера</w:t>
      </w:r>
    </w:p>
    <w:p w14:paraId="010A0FEF" w14:textId="77777777" w:rsidR="00AB4BF8" w:rsidRPr="00C242C9" w:rsidRDefault="00AB4BF8" w:rsidP="00BA2665">
      <w:pPr>
        <w:pStyle w:val="formattext"/>
        <w:spacing w:beforeAutospacing="0" w:after="0" w:afterAutospacing="0"/>
        <w:ind w:firstLine="709"/>
        <w:jc w:val="center"/>
        <w:rPr>
          <w:b/>
          <w:sz w:val="28"/>
        </w:rPr>
      </w:pPr>
    </w:p>
    <w:p w14:paraId="0533DC27" w14:textId="2229D2CF" w:rsidR="00FE778E" w:rsidRPr="00C242C9" w:rsidRDefault="00FE778E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 xml:space="preserve">Потоки отходов Городецкого муниципального округа (за исключением г. Заволжье) направляются для обработки и захоронения на ММП с МСК Городецкого муниципального округа (АО </w:t>
      </w:r>
      <w:r w:rsidR="00AB4BF8" w:rsidRPr="00C242C9">
        <w:rPr>
          <w:sz w:val="28"/>
        </w:rPr>
        <w:t>«</w:t>
      </w:r>
      <w:proofErr w:type="spellStart"/>
      <w:r w:rsidRPr="00C242C9">
        <w:rPr>
          <w:sz w:val="28"/>
        </w:rPr>
        <w:t>Ситиматик</w:t>
      </w:r>
      <w:proofErr w:type="spellEnd"/>
      <w:r w:rsidRPr="00C242C9">
        <w:rPr>
          <w:sz w:val="28"/>
        </w:rPr>
        <w:t xml:space="preserve"> - Нижний Новгород</w:t>
      </w:r>
      <w:r w:rsidR="00AB4BF8" w:rsidRPr="00C242C9">
        <w:rPr>
          <w:sz w:val="28"/>
        </w:rPr>
        <w:t>»</w:t>
      </w:r>
      <w:r w:rsidRPr="00C242C9">
        <w:rPr>
          <w:sz w:val="28"/>
        </w:rPr>
        <w:t xml:space="preserve">). Отходы </w:t>
      </w:r>
      <w:proofErr w:type="spellStart"/>
      <w:r w:rsidRPr="00C242C9">
        <w:rPr>
          <w:sz w:val="28"/>
        </w:rPr>
        <w:t>г.о.г</w:t>
      </w:r>
      <w:proofErr w:type="spellEnd"/>
      <w:r w:rsidRPr="00C242C9">
        <w:rPr>
          <w:sz w:val="28"/>
        </w:rPr>
        <w:t>. Бор концентрируются на ПС-Тайное и ПС-</w:t>
      </w:r>
      <w:proofErr w:type="spellStart"/>
      <w:r w:rsidRPr="00C242C9">
        <w:rPr>
          <w:sz w:val="28"/>
        </w:rPr>
        <w:t>Глазково</w:t>
      </w:r>
      <w:proofErr w:type="spellEnd"/>
      <w:r w:rsidRPr="00C242C9">
        <w:rPr>
          <w:sz w:val="28"/>
        </w:rPr>
        <w:t xml:space="preserve"> далее направляются для обработки и захоронения на ММП с МСК Городецкого муниципального округа. Отходы </w:t>
      </w:r>
      <w:proofErr w:type="spellStart"/>
      <w:r w:rsidRPr="00C242C9">
        <w:rPr>
          <w:sz w:val="28"/>
        </w:rPr>
        <w:t>г.о</w:t>
      </w:r>
      <w:proofErr w:type="spellEnd"/>
      <w:r w:rsidRPr="00C242C9">
        <w:rPr>
          <w:sz w:val="28"/>
        </w:rPr>
        <w:t xml:space="preserve">. Семеновский концентрируются на </w:t>
      </w:r>
      <w:r w:rsidRPr="00C242C9">
        <w:rPr>
          <w:sz w:val="28"/>
        </w:rPr>
        <w:br/>
        <w:t xml:space="preserve">ПС-Б. Васильево и направляются для обработки и захоронения на ММП с МСК </w:t>
      </w:r>
      <w:r w:rsidRPr="00C242C9">
        <w:rPr>
          <w:sz w:val="28"/>
        </w:rPr>
        <w:lastRenderedPageBreak/>
        <w:t xml:space="preserve">Городецкого муниципального округа. Отходы </w:t>
      </w:r>
      <w:proofErr w:type="spellStart"/>
      <w:r w:rsidRPr="00C242C9">
        <w:rPr>
          <w:sz w:val="28"/>
        </w:rPr>
        <w:t>г.о</w:t>
      </w:r>
      <w:proofErr w:type="spellEnd"/>
      <w:r w:rsidRPr="00C242C9">
        <w:rPr>
          <w:sz w:val="28"/>
        </w:rPr>
        <w:t>. Сокольский и Ковернинского муниципального округа концентрируются на ПС-</w:t>
      </w:r>
      <w:proofErr w:type="spellStart"/>
      <w:r w:rsidRPr="00C242C9">
        <w:rPr>
          <w:sz w:val="28"/>
        </w:rPr>
        <w:t>Смиркино</w:t>
      </w:r>
      <w:proofErr w:type="spellEnd"/>
      <w:r w:rsidRPr="00C242C9">
        <w:rPr>
          <w:sz w:val="28"/>
        </w:rPr>
        <w:t xml:space="preserve"> и направляются для обработки и захоронения на ММП с МСК Городецкого муниципального округа. Отходы левобережных частей Лысковского муниципального круга и </w:t>
      </w:r>
      <w:proofErr w:type="spellStart"/>
      <w:r w:rsidRPr="00C242C9">
        <w:rPr>
          <w:sz w:val="28"/>
        </w:rPr>
        <w:t>г.о</w:t>
      </w:r>
      <w:proofErr w:type="spellEnd"/>
      <w:r w:rsidRPr="00C242C9">
        <w:rPr>
          <w:sz w:val="28"/>
        </w:rPr>
        <w:t>. Воротынский концентрируются на ПС-</w:t>
      </w:r>
      <w:proofErr w:type="spellStart"/>
      <w:r w:rsidRPr="00C242C9">
        <w:rPr>
          <w:sz w:val="28"/>
        </w:rPr>
        <w:t>Глазково</w:t>
      </w:r>
      <w:proofErr w:type="spellEnd"/>
      <w:r w:rsidRPr="00C242C9">
        <w:rPr>
          <w:sz w:val="28"/>
        </w:rPr>
        <w:t xml:space="preserve"> и направляются для обработки и захоронения на ММП с МСК Городецкого муниципального округа.</w:t>
      </w:r>
    </w:p>
    <w:p w14:paraId="31917360" w14:textId="77777777" w:rsidR="00FE778E" w:rsidRPr="00C242C9" w:rsidRDefault="00FE778E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>Ориентировочное значение годового суммарного пробега спецтехники в Городецком кластере: 2281085 км, в том числе первое плечо - 1950441 км, второе плечо - 330644 км.</w:t>
      </w:r>
    </w:p>
    <w:p w14:paraId="3403EDFC" w14:textId="77777777" w:rsidR="00FE778E" w:rsidRPr="00C242C9" w:rsidRDefault="00FE778E" w:rsidP="00BA2665">
      <w:pPr>
        <w:pStyle w:val="formattext"/>
        <w:spacing w:beforeAutospacing="0" w:after="0" w:afterAutospacing="0"/>
        <w:ind w:firstLine="709"/>
        <w:jc w:val="center"/>
        <w:rPr>
          <w:b/>
          <w:sz w:val="28"/>
        </w:rPr>
      </w:pPr>
      <w:r w:rsidRPr="00C242C9">
        <w:rPr>
          <w:b/>
          <w:sz w:val="28"/>
        </w:rPr>
        <w:t>Потоки отходов Кстовского кластера</w:t>
      </w:r>
    </w:p>
    <w:p w14:paraId="1B40F991" w14:textId="77777777" w:rsidR="00AB4BF8" w:rsidRPr="00C242C9" w:rsidRDefault="00AB4BF8" w:rsidP="00BA2665">
      <w:pPr>
        <w:pStyle w:val="formattext"/>
        <w:spacing w:beforeAutospacing="0" w:after="0" w:afterAutospacing="0"/>
        <w:ind w:firstLine="709"/>
        <w:jc w:val="center"/>
        <w:rPr>
          <w:b/>
          <w:sz w:val="28"/>
        </w:rPr>
      </w:pPr>
    </w:p>
    <w:p w14:paraId="15CDBAA9" w14:textId="02EB2284" w:rsidR="00FE778E" w:rsidRPr="00C242C9" w:rsidRDefault="00FE778E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 xml:space="preserve">Потоки отходов Кстовского муниципального округа направляются для обработки и захоронения на полигон с МСК Кстовского </w:t>
      </w:r>
      <w:r w:rsidR="00037379" w:rsidRPr="00C242C9">
        <w:rPr>
          <w:sz w:val="28"/>
        </w:rPr>
        <w:t xml:space="preserve">района </w:t>
      </w:r>
      <w:proofErr w:type="spellStart"/>
      <w:r w:rsidR="00363A11" w:rsidRPr="00C242C9">
        <w:rPr>
          <w:sz w:val="28"/>
        </w:rPr>
        <w:t>г.о.г</w:t>
      </w:r>
      <w:proofErr w:type="spellEnd"/>
      <w:r w:rsidR="00363A11" w:rsidRPr="00C242C9">
        <w:rPr>
          <w:sz w:val="28"/>
        </w:rPr>
        <w:t>.</w:t>
      </w:r>
      <w:r w:rsidR="00037379" w:rsidRPr="00C242C9">
        <w:rPr>
          <w:sz w:val="28"/>
        </w:rPr>
        <w:t xml:space="preserve"> Нижний Новгород </w:t>
      </w:r>
      <w:r w:rsidRPr="00C242C9">
        <w:rPr>
          <w:sz w:val="28"/>
        </w:rPr>
        <w:t xml:space="preserve">(ООО </w:t>
      </w:r>
      <w:r w:rsidR="00AB4BF8" w:rsidRPr="00C242C9">
        <w:rPr>
          <w:sz w:val="28"/>
        </w:rPr>
        <w:t>«</w:t>
      </w:r>
      <w:r w:rsidRPr="00C242C9">
        <w:rPr>
          <w:sz w:val="28"/>
        </w:rPr>
        <w:t>Реал-Кстово</w:t>
      </w:r>
      <w:r w:rsidR="00AB4BF8" w:rsidRPr="00C242C9">
        <w:rPr>
          <w:sz w:val="28"/>
        </w:rPr>
        <w:t>»</w:t>
      </w:r>
      <w:r w:rsidRPr="00C242C9">
        <w:rPr>
          <w:sz w:val="28"/>
        </w:rPr>
        <w:t>).</w:t>
      </w:r>
    </w:p>
    <w:p w14:paraId="107E9E45" w14:textId="77777777" w:rsidR="00FE778E" w:rsidRPr="00C242C9" w:rsidRDefault="00FE778E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>Ориентировочное значение годового суммарного пробега спецтехники в Кстовском кластере составляет 1675920,5 км.</w:t>
      </w:r>
    </w:p>
    <w:p w14:paraId="39704D71" w14:textId="77777777" w:rsidR="00AB4BF8" w:rsidRPr="00C242C9" w:rsidRDefault="00AB4BF8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</w:p>
    <w:p w14:paraId="648A6B5F" w14:textId="77777777" w:rsidR="00FE778E" w:rsidRPr="00C242C9" w:rsidRDefault="00FE778E" w:rsidP="00BA2665">
      <w:pPr>
        <w:pStyle w:val="formattext"/>
        <w:spacing w:beforeAutospacing="0" w:after="0" w:afterAutospacing="0"/>
        <w:ind w:firstLine="709"/>
        <w:jc w:val="center"/>
        <w:rPr>
          <w:b/>
          <w:sz w:val="28"/>
        </w:rPr>
      </w:pPr>
      <w:r w:rsidRPr="00C242C9">
        <w:rPr>
          <w:b/>
          <w:sz w:val="28"/>
        </w:rPr>
        <w:t>Потоки отходов Выксунского кластера</w:t>
      </w:r>
    </w:p>
    <w:p w14:paraId="54FE21C7" w14:textId="77777777" w:rsidR="00AB4BF8" w:rsidRPr="00C242C9" w:rsidRDefault="00AB4BF8" w:rsidP="00BA2665">
      <w:pPr>
        <w:pStyle w:val="formattext"/>
        <w:spacing w:beforeAutospacing="0" w:after="0" w:afterAutospacing="0"/>
        <w:ind w:firstLine="709"/>
        <w:jc w:val="center"/>
        <w:rPr>
          <w:b/>
          <w:sz w:val="28"/>
        </w:rPr>
      </w:pPr>
    </w:p>
    <w:p w14:paraId="2D45FF18" w14:textId="716728E7" w:rsidR="00FE778E" w:rsidRPr="00C242C9" w:rsidRDefault="00FE778E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 xml:space="preserve">Потоки отходов </w:t>
      </w:r>
      <w:proofErr w:type="spellStart"/>
      <w:r w:rsidRPr="00C242C9">
        <w:rPr>
          <w:sz w:val="28"/>
        </w:rPr>
        <w:t>г.о.г</w:t>
      </w:r>
      <w:proofErr w:type="spellEnd"/>
      <w:r w:rsidRPr="00C242C9">
        <w:rPr>
          <w:sz w:val="28"/>
        </w:rPr>
        <w:t xml:space="preserve">. Выкса, </w:t>
      </w:r>
      <w:proofErr w:type="spellStart"/>
      <w:r w:rsidRPr="00C242C9">
        <w:rPr>
          <w:sz w:val="28"/>
        </w:rPr>
        <w:t>г.о</w:t>
      </w:r>
      <w:proofErr w:type="spellEnd"/>
      <w:r w:rsidRPr="00C242C9">
        <w:rPr>
          <w:sz w:val="28"/>
        </w:rPr>
        <w:t xml:space="preserve">. Навашинский, </w:t>
      </w:r>
      <w:proofErr w:type="spellStart"/>
      <w:r w:rsidRPr="00C242C9">
        <w:rPr>
          <w:sz w:val="28"/>
        </w:rPr>
        <w:t>г.о.г</w:t>
      </w:r>
      <w:proofErr w:type="spellEnd"/>
      <w:r w:rsidRPr="00C242C9">
        <w:rPr>
          <w:sz w:val="28"/>
        </w:rPr>
        <w:t xml:space="preserve">. Кулебаки концентрируются на ПС </w:t>
      </w:r>
      <w:proofErr w:type="spellStart"/>
      <w:r w:rsidRPr="00C242C9">
        <w:rPr>
          <w:sz w:val="28"/>
        </w:rPr>
        <w:t>г.о.г</w:t>
      </w:r>
      <w:proofErr w:type="spellEnd"/>
      <w:r w:rsidRPr="00C242C9">
        <w:rPr>
          <w:sz w:val="28"/>
        </w:rPr>
        <w:t xml:space="preserve">. Выкса и направляются для обработки и захоронения на ММП с МСК Богородского муниципального округа (ООО </w:t>
      </w:r>
      <w:r w:rsidR="00AB4BF8" w:rsidRPr="00C242C9">
        <w:rPr>
          <w:sz w:val="28"/>
        </w:rPr>
        <w:t>«</w:t>
      </w:r>
      <w:r w:rsidRPr="00C242C9">
        <w:rPr>
          <w:sz w:val="28"/>
        </w:rPr>
        <w:t>ОРБ-Нижний</w:t>
      </w:r>
      <w:r w:rsidR="00AB4BF8" w:rsidRPr="00C242C9">
        <w:rPr>
          <w:sz w:val="28"/>
        </w:rPr>
        <w:t>»</w:t>
      </w:r>
      <w:r w:rsidRPr="00C242C9">
        <w:rPr>
          <w:sz w:val="28"/>
        </w:rPr>
        <w:t>).</w:t>
      </w:r>
    </w:p>
    <w:p w14:paraId="7157FE8D" w14:textId="77777777" w:rsidR="00FE778E" w:rsidRPr="00C242C9" w:rsidRDefault="00FE778E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>Ориентировочное значение годового суммарного пробега спецтехники в Выксунском кластере составляет 2345885 км.</w:t>
      </w:r>
    </w:p>
    <w:p w14:paraId="4CDE308B" w14:textId="77777777" w:rsidR="00EB6E3C" w:rsidRPr="00C242C9" w:rsidRDefault="00EB6E3C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</w:p>
    <w:p w14:paraId="7C86A4BE" w14:textId="3462A3E3" w:rsidR="00C00093" w:rsidRPr="00C242C9" w:rsidRDefault="00C00093" w:rsidP="00BA2665">
      <w:pPr>
        <w:spacing w:after="0"/>
        <w:ind w:firstLine="709"/>
        <w:jc w:val="center"/>
      </w:pPr>
      <w:r w:rsidRPr="00C242C9">
        <w:rPr>
          <w:b/>
          <w:bCs/>
        </w:rPr>
        <w:t xml:space="preserve">Потоки отходов Арзамасского кластера </w:t>
      </w:r>
    </w:p>
    <w:p w14:paraId="4C6C5885" w14:textId="77777777" w:rsidR="00DB5A82" w:rsidRPr="00C242C9" w:rsidRDefault="00DB5A82" w:rsidP="00BA2665">
      <w:pPr>
        <w:spacing w:after="0"/>
        <w:ind w:firstLine="709"/>
        <w:jc w:val="center"/>
      </w:pPr>
    </w:p>
    <w:p w14:paraId="496E556F" w14:textId="017C904D" w:rsidR="00AA4FA6" w:rsidRPr="00C242C9" w:rsidRDefault="00AA4FA6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>2026 – 2027 годы</w:t>
      </w:r>
    </w:p>
    <w:p w14:paraId="373E9A76" w14:textId="3C9F618E" w:rsidR="00601520" w:rsidRPr="00C242C9" w:rsidRDefault="00C00093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 xml:space="preserve">Потоки отходов </w:t>
      </w:r>
      <w:proofErr w:type="spellStart"/>
      <w:r w:rsidRPr="00C242C9">
        <w:rPr>
          <w:sz w:val="28"/>
        </w:rPr>
        <w:t>г.о.г</w:t>
      </w:r>
      <w:proofErr w:type="spellEnd"/>
      <w:r w:rsidRPr="00C242C9">
        <w:rPr>
          <w:sz w:val="28"/>
        </w:rPr>
        <w:t xml:space="preserve">. Арзамас, </w:t>
      </w:r>
      <w:proofErr w:type="spellStart"/>
      <w:r w:rsidRPr="00C242C9">
        <w:rPr>
          <w:sz w:val="28"/>
        </w:rPr>
        <w:t>г.о</w:t>
      </w:r>
      <w:proofErr w:type="spellEnd"/>
      <w:r w:rsidRPr="00C242C9">
        <w:rPr>
          <w:sz w:val="28"/>
        </w:rPr>
        <w:t xml:space="preserve">. Перевозский, </w:t>
      </w:r>
      <w:proofErr w:type="spellStart"/>
      <w:r w:rsidRPr="00C242C9">
        <w:rPr>
          <w:sz w:val="28"/>
        </w:rPr>
        <w:t>г.о.г</w:t>
      </w:r>
      <w:proofErr w:type="spellEnd"/>
      <w:r w:rsidRPr="00C242C9">
        <w:rPr>
          <w:sz w:val="28"/>
        </w:rPr>
        <w:t xml:space="preserve">. Первомайск, Шатковского, Лукояновского и Вадского муниципальных округов концентрируются на ПС </w:t>
      </w:r>
      <w:proofErr w:type="spellStart"/>
      <w:r w:rsidRPr="00C242C9">
        <w:rPr>
          <w:sz w:val="28"/>
        </w:rPr>
        <w:t>г.о.г</w:t>
      </w:r>
      <w:proofErr w:type="spellEnd"/>
      <w:r w:rsidRPr="00C242C9">
        <w:rPr>
          <w:sz w:val="28"/>
        </w:rPr>
        <w:t xml:space="preserve">. Арзамас, формируя общий поток отходов, проходят обработку на объекте обработки в </w:t>
      </w:r>
      <w:proofErr w:type="spellStart"/>
      <w:r w:rsidRPr="00C242C9">
        <w:rPr>
          <w:sz w:val="28"/>
        </w:rPr>
        <w:t>г.о.г</w:t>
      </w:r>
      <w:proofErr w:type="spellEnd"/>
      <w:r w:rsidRPr="00C242C9">
        <w:rPr>
          <w:sz w:val="28"/>
        </w:rPr>
        <w:t xml:space="preserve">. Арзамас (ООО </w:t>
      </w:r>
      <w:r w:rsidR="00AB4BF8" w:rsidRPr="00C242C9">
        <w:rPr>
          <w:sz w:val="28"/>
        </w:rPr>
        <w:t>«</w:t>
      </w:r>
      <w:r w:rsidRPr="00C242C9">
        <w:rPr>
          <w:sz w:val="28"/>
        </w:rPr>
        <w:t>МСК-НТ</w:t>
      </w:r>
      <w:r w:rsidR="00AB4BF8" w:rsidRPr="00C242C9">
        <w:rPr>
          <w:sz w:val="28"/>
        </w:rPr>
        <w:t>»</w:t>
      </w:r>
      <w:r w:rsidRPr="00C242C9">
        <w:rPr>
          <w:sz w:val="28"/>
        </w:rPr>
        <w:t xml:space="preserve">) и далее в количестве 35 000 т/год направляются для захоронения на ММП с МСК Богородского муниципального округа (ООО </w:t>
      </w:r>
      <w:r w:rsidR="00AB4BF8" w:rsidRPr="00C242C9">
        <w:rPr>
          <w:sz w:val="28"/>
        </w:rPr>
        <w:t>«</w:t>
      </w:r>
      <w:r w:rsidRPr="00C242C9">
        <w:rPr>
          <w:sz w:val="28"/>
        </w:rPr>
        <w:t>ОРБ-Нижний</w:t>
      </w:r>
      <w:r w:rsidR="00AB4BF8" w:rsidRPr="00C242C9">
        <w:rPr>
          <w:sz w:val="28"/>
        </w:rPr>
        <w:t>»</w:t>
      </w:r>
      <w:r w:rsidRPr="00C242C9">
        <w:rPr>
          <w:sz w:val="28"/>
        </w:rPr>
        <w:t>), остав</w:t>
      </w:r>
      <w:r w:rsidR="00AB4BF8" w:rsidRPr="00C242C9">
        <w:rPr>
          <w:sz w:val="28"/>
        </w:rPr>
        <w:t>шая</w:t>
      </w:r>
      <w:r w:rsidRPr="00C242C9">
        <w:rPr>
          <w:sz w:val="28"/>
        </w:rPr>
        <w:t xml:space="preserve">ся часть в количестве 17 821,97 т/год для захоронения направляются на ММП с МСК </w:t>
      </w:r>
      <w:r w:rsidR="00AB4BF8" w:rsidRPr="00C242C9">
        <w:rPr>
          <w:sz w:val="28"/>
        </w:rPr>
        <w:br/>
      </w:r>
      <w:proofErr w:type="spellStart"/>
      <w:r w:rsidRPr="00C242C9">
        <w:rPr>
          <w:sz w:val="28"/>
        </w:rPr>
        <w:t>г.о.г</w:t>
      </w:r>
      <w:proofErr w:type="spellEnd"/>
      <w:r w:rsidRPr="00C242C9">
        <w:rPr>
          <w:sz w:val="28"/>
        </w:rPr>
        <w:t xml:space="preserve">. Дзержинск (ООО </w:t>
      </w:r>
      <w:r w:rsidR="00AB4BF8" w:rsidRPr="00C242C9">
        <w:rPr>
          <w:sz w:val="28"/>
        </w:rPr>
        <w:t>«</w:t>
      </w:r>
      <w:r w:rsidRPr="00C242C9">
        <w:rPr>
          <w:sz w:val="28"/>
        </w:rPr>
        <w:t>МАГ Груп</w:t>
      </w:r>
      <w:r w:rsidR="00AB4BF8" w:rsidRPr="00C242C9">
        <w:rPr>
          <w:sz w:val="28"/>
        </w:rPr>
        <w:t>»</w:t>
      </w:r>
      <w:r w:rsidRPr="00C242C9">
        <w:rPr>
          <w:sz w:val="28"/>
        </w:rPr>
        <w:t xml:space="preserve">). </w:t>
      </w:r>
    </w:p>
    <w:p w14:paraId="66522D34" w14:textId="7BC083E2" w:rsidR="00C00093" w:rsidRPr="00C242C9" w:rsidRDefault="00C00093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 xml:space="preserve">Отходы </w:t>
      </w:r>
      <w:proofErr w:type="spellStart"/>
      <w:r w:rsidRPr="00C242C9">
        <w:rPr>
          <w:sz w:val="28"/>
        </w:rPr>
        <w:t>г.о.г</w:t>
      </w:r>
      <w:proofErr w:type="spellEnd"/>
      <w:r w:rsidRPr="00C242C9">
        <w:rPr>
          <w:sz w:val="28"/>
        </w:rPr>
        <w:t xml:space="preserve">. Саров, Ардатовского, Вознесенского и Дивеевского муниципальных округов концентрируются на ПС Дивеевская, образуя общий поток с отходами Дальнеконстантиновского муниципального округа и Починковского муниципального округа, направляются для обработки и захоронения на ММП с МСК Богородского муниципального округа (ООО </w:t>
      </w:r>
      <w:r w:rsidR="00AB4BF8" w:rsidRPr="00C242C9">
        <w:rPr>
          <w:sz w:val="28"/>
        </w:rPr>
        <w:t>«</w:t>
      </w:r>
      <w:r w:rsidRPr="00C242C9">
        <w:rPr>
          <w:sz w:val="28"/>
        </w:rPr>
        <w:t>ОРБ-Нижний</w:t>
      </w:r>
      <w:r w:rsidR="00AB4BF8" w:rsidRPr="00C242C9">
        <w:rPr>
          <w:sz w:val="28"/>
        </w:rPr>
        <w:t>»</w:t>
      </w:r>
      <w:r w:rsidRPr="00C242C9">
        <w:rPr>
          <w:sz w:val="28"/>
        </w:rPr>
        <w:t xml:space="preserve">). </w:t>
      </w:r>
    </w:p>
    <w:p w14:paraId="48264876" w14:textId="1DDDF023" w:rsidR="00363A11" w:rsidRPr="00C242C9" w:rsidRDefault="00C00093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>Ориентировочное значение годового суммарного пробега спецтехники в Арзамасском кластере составляет 7268081,66 км.</w:t>
      </w:r>
    </w:p>
    <w:p w14:paraId="298BA6EA" w14:textId="409E4D2E" w:rsidR="00595583" w:rsidRPr="00C242C9" w:rsidRDefault="00595583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lastRenderedPageBreak/>
        <w:t>2028</w:t>
      </w:r>
      <w:r w:rsidR="00BA2665" w:rsidRPr="00C242C9">
        <w:rPr>
          <w:sz w:val="28"/>
        </w:rPr>
        <w:t xml:space="preserve"> – </w:t>
      </w:r>
      <w:r w:rsidRPr="00C242C9">
        <w:rPr>
          <w:sz w:val="28"/>
        </w:rPr>
        <w:t>2035</w:t>
      </w:r>
      <w:r w:rsidR="00BA2665" w:rsidRPr="00C242C9">
        <w:rPr>
          <w:sz w:val="28"/>
        </w:rPr>
        <w:t xml:space="preserve"> </w:t>
      </w:r>
      <w:r w:rsidRPr="00C242C9">
        <w:rPr>
          <w:sz w:val="28"/>
        </w:rPr>
        <w:t>год</w:t>
      </w:r>
      <w:r w:rsidR="00AA4FA6" w:rsidRPr="00C242C9">
        <w:rPr>
          <w:sz w:val="28"/>
        </w:rPr>
        <w:t>ы</w:t>
      </w:r>
    </w:p>
    <w:p w14:paraId="031DE978" w14:textId="77777777" w:rsidR="00AA4FA6" w:rsidRPr="00C242C9" w:rsidRDefault="00AA4FA6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</w:p>
    <w:p w14:paraId="5FEF9C63" w14:textId="4DBB5667" w:rsidR="00AA4FA6" w:rsidRPr="00C242C9" w:rsidRDefault="006B5872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 xml:space="preserve">В связи с вводом в эксплуатацию объекта ММП с МСК в </w:t>
      </w:r>
      <w:proofErr w:type="spellStart"/>
      <w:r w:rsidRPr="00C242C9">
        <w:rPr>
          <w:sz w:val="28"/>
        </w:rPr>
        <w:t>г.о.г.Арзамас</w:t>
      </w:r>
      <w:proofErr w:type="spellEnd"/>
      <w:r w:rsidRPr="00C242C9">
        <w:rPr>
          <w:sz w:val="28"/>
        </w:rPr>
        <w:t xml:space="preserve"> </w:t>
      </w:r>
      <w:r w:rsidR="00BA2665" w:rsidRPr="00C242C9">
        <w:rPr>
          <w:sz w:val="28"/>
        </w:rPr>
        <w:br/>
      </w:r>
      <w:r w:rsidR="00FD12BD">
        <w:rPr>
          <w:sz w:val="28"/>
        </w:rPr>
        <w:t>в</w:t>
      </w:r>
      <w:r w:rsidRPr="00C242C9">
        <w:rPr>
          <w:sz w:val="28"/>
        </w:rPr>
        <w:t xml:space="preserve"> 2028 г</w:t>
      </w:r>
      <w:r w:rsidR="00FD12BD">
        <w:rPr>
          <w:sz w:val="28"/>
        </w:rPr>
        <w:t>оду</w:t>
      </w:r>
      <w:r w:rsidRPr="00C242C9">
        <w:rPr>
          <w:sz w:val="28"/>
        </w:rPr>
        <w:t xml:space="preserve"> п</w:t>
      </w:r>
      <w:r w:rsidR="00595583" w:rsidRPr="00C242C9">
        <w:rPr>
          <w:sz w:val="28"/>
        </w:rPr>
        <w:t xml:space="preserve">отоки отходов </w:t>
      </w:r>
      <w:proofErr w:type="spellStart"/>
      <w:r w:rsidR="00595583" w:rsidRPr="00C242C9">
        <w:rPr>
          <w:sz w:val="28"/>
        </w:rPr>
        <w:t>г.о.г</w:t>
      </w:r>
      <w:proofErr w:type="spellEnd"/>
      <w:r w:rsidR="00595583" w:rsidRPr="00C242C9">
        <w:rPr>
          <w:sz w:val="28"/>
        </w:rPr>
        <w:t xml:space="preserve">. Арзамас, </w:t>
      </w:r>
      <w:proofErr w:type="spellStart"/>
      <w:r w:rsidR="00595583" w:rsidRPr="00C242C9">
        <w:rPr>
          <w:sz w:val="28"/>
        </w:rPr>
        <w:t>г.о</w:t>
      </w:r>
      <w:proofErr w:type="spellEnd"/>
      <w:r w:rsidR="00595583" w:rsidRPr="00C242C9">
        <w:rPr>
          <w:sz w:val="28"/>
        </w:rPr>
        <w:t xml:space="preserve">. Перевозский, </w:t>
      </w:r>
      <w:proofErr w:type="spellStart"/>
      <w:r w:rsidR="00595583" w:rsidRPr="00C242C9">
        <w:rPr>
          <w:sz w:val="28"/>
        </w:rPr>
        <w:t>г.о.г</w:t>
      </w:r>
      <w:proofErr w:type="spellEnd"/>
      <w:r w:rsidR="00595583" w:rsidRPr="00C242C9">
        <w:rPr>
          <w:sz w:val="28"/>
        </w:rPr>
        <w:t xml:space="preserve">. Первомайск, Шатковского, Лукояновского и Вадского муниципальных округов направляются для обработки и захоронения на ММП с МСК в Арзамасском районе. </w:t>
      </w:r>
    </w:p>
    <w:p w14:paraId="3F441366" w14:textId="2D924862" w:rsidR="00DB5A82" w:rsidRPr="00C242C9" w:rsidRDefault="00595583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 xml:space="preserve">Отходы </w:t>
      </w:r>
      <w:proofErr w:type="spellStart"/>
      <w:r w:rsidRPr="00C242C9">
        <w:rPr>
          <w:sz w:val="28"/>
        </w:rPr>
        <w:t>г.о.г</w:t>
      </w:r>
      <w:proofErr w:type="spellEnd"/>
      <w:r w:rsidRPr="00C242C9">
        <w:rPr>
          <w:sz w:val="28"/>
        </w:rPr>
        <w:t xml:space="preserve">. Саров, Ардатовского, Вознесенского и Дивеевского муниципальных округов концентрируются на ПС Дивеевская, образуя общий поток с отходами Дальнеконстантиновского муниципального округа и Починковского муниципального округа, направляются для обработки и захоронения </w:t>
      </w:r>
      <w:bookmarkStart w:id="1" w:name="_Hlk231986469"/>
      <w:r w:rsidRPr="00C242C9">
        <w:rPr>
          <w:sz w:val="28"/>
        </w:rPr>
        <w:t xml:space="preserve">на ММП с МСК в </w:t>
      </w:r>
      <w:proofErr w:type="spellStart"/>
      <w:r w:rsidR="006B5872" w:rsidRPr="00C242C9">
        <w:rPr>
          <w:sz w:val="28"/>
        </w:rPr>
        <w:t>г.о.г.</w:t>
      </w:r>
      <w:r w:rsidRPr="00C242C9">
        <w:rPr>
          <w:sz w:val="28"/>
        </w:rPr>
        <w:t>Арзамас</w:t>
      </w:r>
      <w:bookmarkEnd w:id="1"/>
      <w:proofErr w:type="spellEnd"/>
      <w:r w:rsidRPr="00C242C9">
        <w:rPr>
          <w:sz w:val="28"/>
        </w:rPr>
        <w:t>.</w:t>
      </w:r>
    </w:p>
    <w:p w14:paraId="6D7DCD1F" w14:textId="77777777" w:rsidR="00B70901" w:rsidRPr="00C242C9" w:rsidRDefault="00B70901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</w:p>
    <w:p w14:paraId="04BE5E7C" w14:textId="163B64B6" w:rsidR="00917EBC" w:rsidRPr="00C242C9" w:rsidRDefault="00917EBC" w:rsidP="00BA2665">
      <w:pPr>
        <w:pStyle w:val="formattext"/>
        <w:spacing w:beforeAutospacing="0" w:after="0" w:afterAutospacing="0"/>
        <w:ind w:firstLine="709"/>
        <w:jc w:val="center"/>
        <w:rPr>
          <w:b/>
          <w:bCs/>
          <w:sz w:val="28"/>
        </w:rPr>
      </w:pPr>
      <w:r w:rsidRPr="00C242C9">
        <w:rPr>
          <w:b/>
          <w:bCs/>
          <w:sz w:val="28"/>
        </w:rPr>
        <w:t>Потоки отходов Сергачского кластера</w:t>
      </w:r>
    </w:p>
    <w:p w14:paraId="51091268" w14:textId="77777777" w:rsidR="00917EBC" w:rsidRPr="00C242C9" w:rsidRDefault="00917EBC" w:rsidP="00BA2665">
      <w:pPr>
        <w:pStyle w:val="formattext"/>
        <w:spacing w:beforeAutospacing="0" w:after="0" w:afterAutospacing="0"/>
        <w:ind w:firstLine="709"/>
        <w:jc w:val="center"/>
        <w:rPr>
          <w:b/>
          <w:bCs/>
          <w:sz w:val="28"/>
        </w:rPr>
      </w:pPr>
    </w:p>
    <w:p w14:paraId="6FC8FE7F" w14:textId="550741A7" w:rsidR="00917EBC" w:rsidRPr="00C242C9" w:rsidRDefault="00917EBC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>2026</w:t>
      </w:r>
      <w:r w:rsidR="00AA4FA6" w:rsidRPr="00C242C9">
        <w:rPr>
          <w:sz w:val="28"/>
        </w:rPr>
        <w:t xml:space="preserve"> – 2027 годы</w:t>
      </w:r>
      <w:r w:rsidRPr="00C242C9">
        <w:rPr>
          <w:sz w:val="28"/>
        </w:rPr>
        <w:t xml:space="preserve"> </w:t>
      </w:r>
    </w:p>
    <w:p w14:paraId="376F4C42" w14:textId="77777777" w:rsidR="00AA4FA6" w:rsidRPr="00C242C9" w:rsidRDefault="00AA4FA6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</w:p>
    <w:p w14:paraId="447B4DF4" w14:textId="6B228AF4" w:rsidR="00AA4FA6" w:rsidRPr="00C242C9" w:rsidRDefault="00AA4FA6" w:rsidP="00BA2665">
      <w:pPr>
        <w:pStyle w:val="formattext"/>
        <w:spacing w:beforeAutospacing="0" w:after="0" w:afterAutospacing="0"/>
        <w:ind w:firstLine="480"/>
        <w:jc w:val="both"/>
        <w:rPr>
          <w:sz w:val="28"/>
        </w:rPr>
      </w:pPr>
      <w:r w:rsidRPr="00C242C9">
        <w:rPr>
          <w:sz w:val="28"/>
        </w:rPr>
        <w:t>Отходы Большеболдинского, Гагинского, Краснооктябрьского, Сеченовского муниципальных округов концентрируются на Большеболдинской ПС и направляются для обработки и захоронения на ММП с МСК Сергачского муниципального округа (ООО «АГЖО-Сергач»).</w:t>
      </w:r>
    </w:p>
    <w:p w14:paraId="496A6846" w14:textId="678A0F83" w:rsidR="00AA4FA6" w:rsidRPr="00C242C9" w:rsidRDefault="00AA4FA6" w:rsidP="00BA2665">
      <w:pPr>
        <w:pStyle w:val="formattext"/>
        <w:spacing w:beforeAutospacing="0" w:after="0" w:afterAutospacing="0"/>
        <w:ind w:firstLine="480"/>
        <w:jc w:val="both"/>
        <w:rPr>
          <w:sz w:val="28"/>
        </w:rPr>
      </w:pPr>
      <w:r w:rsidRPr="00C242C9">
        <w:rPr>
          <w:sz w:val="28"/>
        </w:rPr>
        <w:t>Отходы Большемурашкинского, Княгининского, Пильнинского, Сергачского, Спасского, Бутурлинского муниципальных округов направляются для обработки и захоронения на ММП с МСК Сергачского муниципального округа (ООО «АГЖО-Сергач»).</w:t>
      </w:r>
    </w:p>
    <w:p w14:paraId="122F2F15" w14:textId="681F41CA" w:rsidR="00AA4FA6" w:rsidRPr="00C242C9" w:rsidRDefault="00AA4FA6" w:rsidP="00BA2665">
      <w:pPr>
        <w:pStyle w:val="formattext"/>
        <w:spacing w:beforeAutospacing="0" w:after="0" w:afterAutospacing="0"/>
        <w:ind w:firstLine="480"/>
        <w:jc w:val="both"/>
        <w:rPr>
          <w:sz w:val="28"/>
        </w:rPr>
      </w:pPr>
      <w:r w:rsidRPr="00C242C9">
        <w:rPr>
          <w:sz w:val="28"/>
        </w:rPr>
        <w:t xml:space="preserve">Отходы правобережных частей </w:t>
      </w:r>
      <w:proofErr w:type="spellStart"/>
      <w:r w:rsidRPr="00C242C9">
        <w:rPr>
          <w:sz w:val="28"/>
        </w:rPr>
        <w:t>г.о</w:t>
      </w:r>
      <w:proofErr w:type="spellEnd"/>
      <w:r w:rsidRPr="00C242C9">
        <w:rPr>
          <w:sz w:val="28"/>
        </w:rPr>
        <w:t>. Воротынский и Лысковского муниципального округа концентрируются на Лысковской мусороперегрузочной площадке и направляются для обработки и захоронения на ММП с МСК Сергачского муниципального округа (ООО «АГЖО-Сергач»).</w:t>
      </w:r>
    </w:p>
    <w:p w14:paraId="372DF074" w14:textId="77777777" w:rsidR="00AA4FA6" w:rsidRPr="00C242C9" w:rsidRDefault="00AA4FA6" w:rsidP="00BA2665">
      <w:pPr>
        <w:pStyle w:val="formattext"/>
        <w:spacing w:beforeAutospacing="0" w:after="0" w:afterAutospacing="0"/>
        <w:ind w:firstLine="480"/>
        <w:jc w:val="both"/>
        <w:rPr>
          <w:sz w:val="28"/>
        </w:rPr>
      </w:pPr>
      <w:r w:rsidRPr="00C242C9">
        <w:rPr>
          <w:sz w:val="28"/>
        </w:rPr>
        <w:t>Ориентировочное значение годового суммарного пробега спецтехники в Сергачском кластере составляет 5006215,78 км.</w:t>
      </w:r>
    </w:p>
    <w:p w14:paraId="3486206E" w14:textId="77777777" w:rsidR="00AA4FA6" w:rsidRPr="00C242C9" w:rsidRDefault="00AA4FA6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</w:p>
    <w:p w14:paraId="314EA997" w14:textId="77777777" w:rsidR="00AA4FA6" w:rsidRPr="00C242C9" w:rsidRDefault="00AA4FA6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>2028-2035 годы</w:t>
      </w:r>
    </w:p>
    <w:p w14:paraId="0A0D0A3E" w14:textId="77777777" w:rsidR="00AA4FA6" w:rsidRPr="00C242C9" w:rsidRDefault="00AA4FA6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</w:p>
    <w:p w14:paraId="0EA93514" w14:textId="6E0A4F3F" w:rsidR="00AA4FA6" w:rsidRPr="00C242C9" w:rsidRDefault="00AA4FA6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>Отходы Большеболдинского, Гагинского, Краснооктябрьского, Сеченовского муниципальных округов концентрируются на Большеболдинской ПС и направляются для обработки и захоронения на ММП с МСК Сергачского муниципального округа (ООО «АГЖО-Сергач»)</w:t>
      </w:r>
      <w:r w:rsidR="00FD12BD" w:rsidRPr="00FD12BD">
        <w:rPr>
          <w:sz w:val="28"/>
        </w:rPr>
        <w:t xml:space="preserve"> </w:t>
      </w:r>
      <w:r w:rsidR="00FD12BD" w:rsidRPr="00FD12BD">
        <w:rPr>
          <w:sz w:val="28"/>
        </w:rPr>
        <w:t>до ввода в эксплуатацию межмуниципального полигона с мусоросортировочным комплексом твердых коммунальных отходов в городском округе г. Арзамас</w:t>
      </w:r>
      <w:r w:rsidR="00FD12BD">
        <w:rPr>
          <w:sz w:val="28"/>
        </w:rPr>
        <w:t>.</w:t>
      </w:r>
    </w:p>
    <w:p w14:paraId="0C660488" w14:textId="25383B8B" w:rsidR="00AA4FA6" w:rsidRPr="00C242C9" w:rsidRDefault="00AA4FA6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t>Отходы Большемурашкинского, Княгининского, Пильнинского, Сергачского, Спасского, Бутурлинского муниципальных округов направляются для обработки и захоронения на ММП с МСК Сергачского муниципального округа (ООО «АГЖО-Сергач»)</w:t>
      </w:r>
      <w:r w:rsidR="00FD12BD">
        <w:rPr>
          <w:sz w:val="28"/>
        </w:rPr>
        <w:t xml:space="preserve"> </w:t>
      </w:r>
      <w:r w:rsidR="00FD12BD" w:rsidRPr="00FD12BD">
        <w:rPr>
          <w:sz w:val="28"/>
        </w:rPr>
        <w:t>до ввода в эксплуатацию межмуниципального полигона с мусоросортировочным комплексом твердых коммунальных отходов в городском округе г. Арзамас</w:t>
      </w:r>
      <w:r w:rsidRPr="00C242C9">
        <w:rPr>
          <w:sz w:val="28"/>
        </w:rPr>
        <w:t xml:space="preserve">. </w:t>
      </w:r>
    </w:p>
    <w:p w14:paraId="40C8803A" w14:textId="64FD031D" w:rsidR="00AA4FA6" w:rsidRPr="00C242C9" w:rsidRDefault="00AA4FA6" w:rsidP="00BA2665">
      <w:pPr>
        <w:pStyle w:val="formattext"/>
        <w:spacing w:beforeAutospacing="0" w:after="0" w:afterAutospacing="0"/>
        <w:ind w:firstLine="709"/>
        <w:jc w:val="both"/>
        <w:rPr>
          <w:sz w:val="28"/>
        </w:rPr>
      </w:pPr>
      <w:r w:rsidRPr="00C242C9">
        <w:rPr>
          <w:sz w:val="28"/>
        </w:rPr>
        <w:lastRenderedPageBreak/>
        <w:t xml:space="preserve">Отходы правобережных частей </w:t>
      </w:r>
      <w:proofErr w:type="spellStart"/>
      <w:r w:rsidRPr="00C242C9">
        <w:rPr>
          <w:sz w:val="28"/>
        </w:rPr>
        <w:t>г.о</w:t>
      </w:r>
      <w:proofErr w:type="spellEnd"/>
      <w:r w:rsidRPr="00C242C9">
        <w:rPr>
          <w:sz w:val="28"/>
        </w:rPr>
        <w:t>. Воротынский и Лысковского муниципального округа концентрируются на Лысковской мусороперегрузочной площадке и направляются для обработки и захоронения на ММП с МСК Сергачского муниципального округа (ООО «АГЖО-Сергач»)</w:t>
      </w:r>
      <w:r w:rsidR="00FD12BD">
        <w:rPr>
          <w:sz w:val="28"/>
        </w:rPr>
        <w:t xml:space="preserve"> </w:t>
      </w:r>
      <w:r w:rsidR="00FD12BD" w:rsidRPr="00FD12BD">
        <w:rPr>
          <w:sz w:val="28"/>
        </w:rPr>
        <w:t>до ввода в эксплуатацию межмуниципального полигона с мусоросортировочным комплексом твердых коммунальных отходов в городском округе г. Арзамас</w:t>
      </w:r>
      <w:r w:rsidRPr="00C242C9">
        <w:rPr>
          <w:sz w:val="28"/>
        </w:rPr>
        <w:t xml:space="preserve">. </w:t>
      </w:r>
    </w:p>
    <w:p w14:paraId="0A3019FD" w14:textId="07A891FD" w:rsidR="00AA4FA6" w:rsidRPr="00C242C9" w:rsidRDefault="00AA4FA6" w:rsidP="00BA2665">
      <w:pPr>
        <w:spacing w:after="0"/>
        <w:ind w:firstLine="709"/>
        <w:jc w:val="both"/>
      </w:pPr>
      <w:r w:rsidRPr="00C242C9">
        <w:t xml:space="preserve">Таким образом </w:t>
      </w:r>
      <w:r w:rsidR="00FD12BD">
        <w:t>после в</w:t>
      </w:r>
      <w:r w:rsidR="00FD12BD" w:rsidRPr="00FD12BD">
        <w:t>вода в эксплуатацию межмуниципального полигона с мусоросортировочным комплексом твердых коммунальных отходов в городском округе г. Арзамас</w:t>
      </w:r>
      <w:r w:rsidR="00FD12BD">
        <w:t xml:space="preserve"> </w:t>
      </w:r>
      <w:r w:rsidRPr="00C242C9">
        <w:t xml:space="preserve">потоки Сергачского кластера будут распределены следующим образом: </w:t>
      </w:r>
    </w:p>
    <w:p w14:paraId="734A2C59" w14:textId="77777777" w:rsidR="00AA4FA6" w:rsidRPr="00C242C9" w:rsidRDefault="00AA4FA6" w:rsidP="00BA2665">
      <w:pPr>
        <w:spacing w:after="0"/>
        <w:ind w:firstLine="709"/>
        <w:jc w:val="both"/>
      </w:pPr>
      <w:r w:rsidRPr="00C242C9">
        <w:t>Отходы Большеболдинского, Гагинского, Краснооктябрьского, Сеченовского муниципальных округов концентрируются на Большеболдинской мусороперегрузочной площадке и направляются для обработки и захоронения на ММП с МСК в Арзамасском районе.</w:t>
      </w:r>
    </w:p>
    <w:p w14:paraId="7F9443F5" w14:textId="77777777" w:rsidR="00AA4FA6" w:rsidRPr="00C242C9" w:rsidRDefault="00AA4FA6" w:rsidP="00BA2665">
      <w:pPr>
        <w:spacing w:after="0"/>
        <w:ind w:firstLine="709"/>
        <w:jc w:val="both"/>
      </w:pPr>
      <w:r w:rsidRPr="00C242C9">
        <w:t>Отходы Большемурашкинского, Княгининского, Пильнинского, Сергачского, Спасского, Бутурлинского муниципальных округов концентрируются на Сергачской ПС и направляются для обработки и захоронения на ММП с МСК в Арзамасском районе.</w:t>
      </w:r>
    </w:p>
    <w:p w14:paraId="76000CB4" w14:textId="77777777" w:rsidR="00AA4FA6" w:rsidRPr="00C242C9" w:rsidRDefault="00AA4FA6" w:rsidP="00BA2665">
      <w:pPr>
        <w:spacing w:after="0"/>
        <w:ind w:firstLine="709"/>
        <w:jc w:val="both"/>
      </w:pPr>
      <w:r w:rsidRPr="00C242C9">
        <w:t xml:space="preserve">Отходы правобережных частей </w:t>
      </w:r>
      <w:proofErr w:type="spellStart"/>
      <w:r w:rsidRPr="00C242C9">
        <w:t>г.о</w:t>
      </w:r>
      <w:proofErr w:type="spellEnd"/>
      <w:r w:rsidRPr="00C242C9">
        <w:t>. Воротынский и Лысковского муниципального округа концентрируются на Лысковской ПС и направляются для обработки и захоронения на ММП с МСК в Арзамасском районе.</w:t>
      </w:r>
    </w:p>
    <w:p w14:paraId="2CAC9207" w14:textId="77777777" w:rsidR="00601520" w:rsidRPr="00C242C9" w:rsidRDefault="00601520" w:rsidP="00BA2665">
      <w:pPr>
        <w:spacing w:after="0"/>
        <w:ind w:firstLine="709"/>
        <w:jc w:val="both"/>
      </w:pPr>
    </w:p>
    <w:p w14:paraId="10256E72" w14:textId="77777777" w:rsidR="00FE778E" w:rsidRPr="00C242C9" w:rsidRDefault="00FE778E" w:rsidP="00BA2665">
      <w:pPr>
        <w:spacing w:after="0"/>
        <w:ind w:firstLine="709"/>
        <w:jc w:val="center"/>
        <w:rPr>
          <w:b/>
        </w:rPr>
      </w:pPr>
      <w:r w:rsidRPr="00C242C9">
        <w:rPr>
          <w:b/>
        </w:rPr>
        <w:t>Потоки отходов Уренского кластера</w:t>
      </w:r>
    </w:p>
    <w:p w14:paraId="67F0D8A5" w14:textId="77777777" w:rsidR="00601520" w:rsidRPr="00C242C9" w:rsidRDefault="00601520" w:rsidP="00BA2665">
      <w:pPr>
        <w:spacing w:after="0"/>
        <w:ind w:firstLine="709"/>
        <w:jc w:val="center"/>
        <w:rPr>
          <w:b/>
        </w:rPr>
      </w:pPr>
    </w:p>
    <w:p w14:paraId="4803CE1A" w14:textId="2E085FDD" w:rsidR="00FE778E" w:rsidRPr="00C242C9" w:rsidRDefault="00FE778E" w:rsidP="00BA2665">
      <w:pPr>
        <w:spacing w:after="0"/>
        <w:ind w:firstLine="709"/>
        <w:jc w:val="both"/>
      </w:pPr>
      <w:r w:rsidRPr="00C242C9">
        <w:t xml:space="preserve">Отходы Ветлужского, Тонкинского, Шарангского, Тоншаевского и Уренского муниципальных округов, а также </w:t>
      </w:r>
      <w:proofErr w:type="spellStart"/>
      <w:r w:rsidRPr="00C242C9">
        <w:t>г.о.г</w:t>
      </w:r>
      <w:proofErr w:type="spellEnd"/>
      <w:r w:rsidRPr="00C242C9">
        <w:t xml:space="preserve">. Шахунья направляются для обработки и захоронения на ММП с МСК Городецкого района (АО </w:t>
      </w:r>
      <w:r w:rsidR="00AB4BF8" w:rsidRPr="00C242C9">
        <w:t>«</w:t>
      </w:r>
      <w:proofErr w:type="spellStart"/>
      <w:r w:rsidRPr="00C242C9">
        <w:t>Ситиматик</w:t>
      </w:r>
      <w:proofErr w:type="spellEnd"/>
      <w:r w:rsidRPr="00C242C9">
        <w:t xml:space="preserve"> - Нижний Новгород</w:t>
      </w:r>
      <w:r w:rsidR="00AB4BF8" w:rsidRPr="00C242C9">
        <w:t>»</w:t>
      </w:r>
      <w:r w:rsidRPr="00C242C9">
        <w:t>).</w:t>
      </w:r>
    </w:p>
    <w:p w14:paraId="0B1D8D60" w14:textId="2976ACF6" w:rsidR="00FE778E" w:rsidRPr="00140B68" w:rsidRDefault="00FE778E" w:rsidP="00BA2665">
      <w:pPr>
        <w:spacing w:after="0"/>
        <w:ind w:firstLine="709"/>
        <w:jc w:val="both"/>
      </w:pPr>
      <w:r w:rsidRPr="00C242C9">
        <w:t>Отходы Варнавинского, Воскресенского, Краснобаковского муниципальных округов концентрируются на ПС-Б</w:t>
      </w:r>
      <w:r w:rsidRPr="00140B68">
        <w:t xml:space="preserve">. Васильево. Далее отходы направляются для обработки и захоронения на ММП с МСК Городецкого муниципального округа (АО </w:t>
      </w:r>
      <w:r w:rsidR="00AB4BF8">
        <w:t>«</w:t>
      </w:r>
      <w:proofErr w:type="spellStart"/>
      <w:r w:rsidRPr="00140B68">
        <w:t>Ситиматик</w:t>
      </w:r>
      <w:proofErr w:type="spellEnd"/>
      <w:r w:rsidRPr="00140B68">
        <w:t xml:space="preserve"> - Нижний Новгород</w:t>
      </w:r>
      <w:r w:rsidR="00AB4BF8">
        <w:t>»</w:t>
      </w:r>
      <w:r w:rsidRPr="00140B68">
        <w:t>).</w:t>
      </w:r>
    </w:p>
    <w:p w14:paraId="1D61195A" w14:textId="77777777" w:rsidR="00FE778E" w:rsidRPr="00140B68" w:rsidRDefault="00FE778E" w:rsidP="00BA2665">
      <w:pPr>
        <w:spacing w:after="0"/>
        <w:ind w:firstLine="709"/>
        <w:jc w:val="both"/>
      </w:pPr>
      <w:r w:rsidRPr="00140B68">
        <w:t>Ориентировочное значение годового суммарного пробега спецтехники в Уренском кластере: 1835417 км, в том числе первое плечо - 1131133 км, второе плечо - 704284 км.</w:t>
      </w:r>
    </w:p>
    <w:p w14:paraId="4CE50371" w14:textId="77777777" w:rsidR="00FE778E" w:rsidRPr="00140B68" w:rsidRDefault="00FE778E" w:rsidP="00BA2665">
      <w:pPr>
        <w:spacing w:after="0"/>
        <w:ind w:firstLine="709"/>
        <w:jc w:val="both"/>
      </w:pPr>
      <w:r w:rsidRPr="00140B68">
        <w:t>В случае перенесения сроков по вводу в эксплуатацию объектов, исчерпания вместимости объектов размещения, приостановки деятельности по эксплуатации объекта, поток отходов ТКО направляется на ближайший объект, обладающий свободными производственными мощностями.</w:t>
      </w:r>
    </w:p>
    <w:p w14:paraId="76FC52F1" w14:textId="3FF248F0" w:rsidR="00FE778E" w:rsidRPr="00140B68" w:rsidRDefault="00FE778E" w:rsidP="00BA2665">
      <w:pPr>
        <w:spacing w:after="0"/>
        <w:ind w:firstLine="709"/>
        <w:jc w:val="both"/>
      </w:pPr>
      <w:r w:rsidRPr="00140B68">
        <w:t>В случае осуществления раздельного накопления ТКО, схема потоков не меняется. Оценочная информация о количестве раздельно-накопленных ТКО в разрезе зон деятельности региональных операторов представлена в таблице 31.</w:t>
      </w:r>
    </w:p>
    <w:p w14:paraId="4906DF49" w14:textId="0D7FF87C" w:rsidR="00FE778E" w:rsidRPr="00AB4BF8" w:rsidRDefault="00FE778E" w:rsidP="00FE778E">
      <w:pPr>
        <w:pStyle w:val="formattext"/>
        <w:spacing w:after="0"/>
        <w:ind w:firstLine="480"/>
        <w:jc w:val="right"/>
        <w:rPr>
          <w:szCs w:val="24"/>
        </w:rPr>
      </w:pPr>
      <w:r w:rsidRPr="00AB4BF8">
        <w:rPr>
          <w:szCs w:val="24"/>
        </w:rPr>
        <w:t>Таблица 31.</w:t>
      </w:r>
    </w:p>
    <w:tbl>
      <w:tblPr>
        <w:tblW w:w="9602" w:type="dxa"/>
        <w:tblLook w:val="04A0" w:firstRow="1" w:lastRow="0" w:firstColumn="1" w:lastColumn="0" w:noHBand="0" w:noVBand="1"/>
      </w:tblPr>
      <w:tblGrid>
        <w:gridCol w:w="5382"/>
        <w:gridCol w:w="2180"/>
        <w:gridCol w:w="2040"/>
      </w:tblGrid>
      <w:tr w:rsidR="00FE778E" w:rsidRPr="00AB4BF8" w14:paraId="204EF73E" w14:textId="77777777" w:rsidTr="005D55CA">
        <w:trPr>
          <w:trHeight w:val="713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0D78D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lastRenderedPageBreak/>
              <w:t>Зона Регионального оператора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0281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>Отходы из жилищ при раздельном сборе (сухой)</w:t>
            </w:r>
          </w:p>
        </w:tc>
      </w:tr>
      <w:tr w:rsidR="00FE778E" w:rsidRPr="00AB4BF8" w14:paraId="16C3EB3D" w14:textId="77777777" w:rsidTr="005D55CA">
        <w:trPr>
          <w:trHeight w:val="353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B9FA" w14:textId="77777777" w:rsidR="00FE778E" w:rsidRPr="00AB4BF8" w:rsidRDefault="00FE778E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64FE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>Объем, м</w:t>
            </w:r>
            <w:r w:rsidRPr="00AB4BF8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AB4BF8">
              <w:rPr>
                <w:color w:val="000000" w:themeColor="text1"/>
                <w:sz w:val="24"/>
                <w:szCs w:val="24"/>
              </w:rPr>
              <w:t>/год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52E74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>Масса, т/год</w:t>
            </w:r>
          </w:p>
        </w:tc>
      </w:tr>
      <w:tr w:rsidR="00FE778E" w:rsidRPr="00AB4BF8" w14:paraId="7D000246" w14:textId="77777777" w:rsidTr="005D55CA">
        <w:trPr>
          <w:trHeight w:val="6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477E" w14:textId="77777777" w:rsidR="00FE778E" w:rsidRPr="00AB4BF8" w:rsidRDefault="00FE778E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>Зона деятельности № 1 (</w:t>
            </w:r>
            <w:proofErr w:type="spellStart"/>
            <w:r w:rsidRPr="00AB4BF8">
              <w:rPr>
                <w:color w:val="000000" w:themeColor="text1"/>
                <w:sz w:val="24"/>
                <w:szCs w:val="24"/>
              </w:rPr>
              <w:t>Новоигумновская</w:t>
            </w:r>
            <w:proofErr w:type="spellEnd"/>
            <w:r w:rsidRPr="00AB4BF8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9FCB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 xml:space="preserve">1 879 368,50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9DB54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 xml:space="preserve">167 470,00  </w:t>
            </w:r>
          </w:p>
        </w:tc>
      </w:tr>
      <w:tr w:rsidR="00FE778E" w:rsidRPr="00AB4BF8" w14:paraId="3EB89E46" w14:textId="77777777" w:rsidTr="005D55CA">
        <w:trPr>
          <w:trHeight w:val="6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32B1" w14:textId="77777777" w:rsidR="00FE778E" w:rsidRPr="00AB4BF8" w:rsidRDefault="00FE778E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>Зона деятельности № 2 (Балахнинская)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5C23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 xml:space="preserve">392 256,20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6829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 xml:space="preserve">34 615,70  </w:t>
            </w:r>
          </w:p>
        </w:tc>
      </w:tr>
      <w:tr w:rsidR="00FE778E" w:rsidRPr="00AB4BF8" w14:paraId="45CEE35C" w14:textId="77777777" w:rsidTr="005D55CA">
        <w:trPr>
          <w:trHeight w:val="6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B1CF" w14:textId="77777777" w:rsidR="00FE778E" w:rsidRPr="00AB4BF8" w:rsidRDefault="00FE778E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>Зона деятельности № 3 (Богородская)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E1C87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 xml:space="preserve">260 104,00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4814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 xml:space="preserve">22 381,50  </w:t>
            </w:r>
          </w:p>
        </w:tc>
      </w:tr>
      <w:tr w:rsidR="00FE778E" w:rsidRPr="00AB4BF8" w14:paraId="59381540" w14:textId="77777777" w:rsidTr="005D55CA">
        <w:trPr>
          <w:trHeight w:val="6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0DD3" w14:textId="77777777" w:rsidR="00FE778E" w:rsidRPr="00AB4BF8" w:rsidRDefault="00FE778E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>Зона деятельности № 4 (Городецкая)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237B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 xml:space="preserve">331 985,40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F8A0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 xml:space="preserve">28 610,20  </w:t>
            </w:r>
          </w:p>
        </w:tc>
      </w:tr>
      <w:tr w:rsidR="00FE778E" w:rsidRPr="00AB4BF8" w14:paraId="64148112" w14:textId="77777777" w:rsidTr="005D55CA">
        <w:trPr>
          <w:trHeight w:val="6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40D4B" w14:textId="77777777" w:rsidR="00FE778E" w:rsidRPr="00AB4BF8" w:rsidRDefault="00FE778E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>Зона деятельность № 5 (Кстовская)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ED64D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 xml:space="preserve">172 002,60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42EE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 xml:space="preserve">15 030,30  </w:t>
            </w:r>
          </w:p>
        </w:tc>
      </w:tr>
      <w:tr w:rsidR="00FE778E" w:rsidRPr="00AB4BF8" w14:paraId="313F92AE" w14:textId="77777777" w:rsidTr="005D55CA">
        <w:trPr>
          <w:trHeight w:val="6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87CDD" w14:textId="77777777" w:rsidR="00FE778E" w:rsidRPr="00AB4BF8" w:rsidRDefault="00FE778E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>Зона деятельность № 6 (Выксунская)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DE49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 xml:space="preserve">195 917,30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E729B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 xml:space="preserve">16 947,90  </w:t>
            </w:r>
          </w:p>
        </w:tc>
      </w:tr>
      <w:tr w:rsidR="00FE778E" w:rsidRPr="00AB4BF8" w14:paraId="641E6907" w14:textId="77777777" w:rsidTr="005D55CA">
        <w:trPr>
          <w:trHeight w:val="6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AE61D" w14:textId="77777777" w:rsidR="00FE778E" w:rsidRPr="00AB4BF8" w:rsidRDefault="00FE778E" w:rsidP="005D55CA">
            <w:pPr>
              <w:spacing w:after="0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AB4BF8">
              <w:rPr>
                <w:i/>
                <w:iCs/>
                <w:color w:val="000000" w:themeColor="text1"/>
                <w:sz w:val="24"/>
                <w:szCs w:val="24"/>
              </w:rPr>
              <w:t>Зона деятельности № 7/8 Арзамасская/Сергачская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ADC9F" w14:textId="77777777" w:rsidR="00FE778E" w:rsidRPr="00AB4BF8" w:rsidRDefault="00FE778E" w:rsidP="005D55CA">
            <w:pPr>
              <w:spacing w:after="0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AB4BF8">
              <w:rPr>
                <w:i/>
                <w:iCs/>
                <w:color w:val="000000" w:themeColor="text1"/>
                <w:sz w:val="24"/>
                <w:szCs w:val="24"/>
              </w:rPr>
              <w:t xml:space="preserve">782772,50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A3CB" w14:textId="77777777" w:rsidR="00FE778E" w:rsidRPr="00AB4BF8" w:rsidRDefault="00FE778E" w:rsidP="005D55CA">
            <w:pPr>
              <w:spacing w:after="0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AB4BF8">
              <w:rPr>
                <w:i/>
                <w:iCs/>
                <w:color w:val="000000" w:themeColor="text1"/>
                <w:sz w:val="24"/>
                <w:szCs w:val="24"/>
              </w:rPr>
              <w:t xml:space="preserve">67178,10  </w:t>
            </w:r>
          </w:p>
        </w:tc>
      </w:tr>
      <w:tr w:rsidR="00FE778E" w:rsidRPr="00AB4BF8" w14:paraId="4D1CCBDA" w14:textId="77777777" w:rsidTr="005D55CA">
        <w:trPr>
          <w:trHeight w:val="6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019EA" w14:textId="77777777" w:rsidR="00FE778E" w:rsidRPr="00AB4BF8" w:rsidRDefault="00FE778E" w:rsidP="005D55CA">
            <w:pPr>
              <w:spacing w:after="0"/>
              <w:rPr>
                <w:strike/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>Зона деятельности № 9 (Уренская)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F272F" w14:textId="77777777" w:rsidR="00FE778E" w:rsidRPr="00AB4BF8" w:rsidRDefault="00FE778E" w:rsidP="005D55CA">
            <w:pPr>
              <w:spacing w:after="0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 xml:space="preserve">218 697,00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F159B" w14:textId="77777777" w:rsidR="00FE778E" w:rsidRPr="00AB4BF8" w:rsidRDefault="00FE778E" w:rsidP="005D55CA">
            <w:pPr>
              <w:spacing w:after="0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 xml:space="preserve">18 640,10  </w:t>
            </w:r>
          </w:p>
        </w:tc>
      </w:tr>
      <w:tr w:rsidR="00FE778E" w:rsidRPr="00AB4BF8" w14:paraId="485E0602" w14:textId="77777777" w:rsidTr="005D55CA">
        <w:trPr>
          <w:trHeight w:val="615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53D70" w14:textId="77777777" w:rsidR="00FE778E" w:rsidRPr="00AB4BF8" w:rsidRDefault="00FE778E" w:rsidP="005D55CA">
            <w:pPr>
              <w:spacing w:after="0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2EA52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 xml:space="preserve">4 233 103,40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43690" w14:textId="77777777" w:rsidR="00FE778E" w:rsidRPr="00AB4BF8" w:rsidRDefault="00FE778E" w:rsidP="005D55CA">
            <w:pPr>
              <w:spacing w:after="0"/>
              <w:jc w:val="center"/>
              <w:rPr>
                <w:color w:val="000000" w:themeColor="text1"/>
                <w:sz w:val="24"/>
                <w:szCs w:val="24"/>
              </w:rPr>
            </w:pPr>
            <w:r w:rsidRPr="00AB4BF8">
              <w:rPr>
                <w:color w:val="000000" w:themeColor="text1"/>
                <w:sz w:val="24"/>
                <w:szCs w:val="24"/>
              </w:rPr>
              <w:t xml:space="preserve">370 873,70  </w:t>
            </w:r>
          </w:p>
        </w:tc>
      </w:tr>
    </w:tbl>
    <w:p w14:paraId="3D57DBF5" w14:textId="77777777" w:rsidR="00F12C76" w:rsidRDefault="00F12C76" w:rsidP="006C0B77">
      <w:pPr>
        <w:spacing w:after="0"/>
        <w:ind w:firstLine="709"/>
        <w:jc w:val="both"/>
      </w:pPr>
    </w:p>
    <w:sectPr w:rsidR="00F12C76" w:rsidSect="00AB4BF8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1A2"/>
    <w:rsid w:val="00005EEB"/>
    <w:rsid w:val="00037379"/>
    <w:rsid w:val="00055C42"/>
    <w:rsid w:val="00070410"/>
    <w:rsid w:val="000A081B"/>
    <w:rsid w:val="00140B68"/>
    <w:rsid w:val="00173A7E"/>
    <w:rsid w:val="00250BC3"/>
    <w:rsid w:val="00251A75"/>
    <w:rsid w:val="002619A6"/>
    <w:rsid w:val="00271527"/>
    <w:rsid w:val="002A0AD8"/>
    <w:rsid w:val="002C6039"/>
    <w:rsid w:val="002E4705"/>
    <w:rsid w:val="0032173F"/>
    <w:rsid w:val="00363A11"/>
    <w:rsid w:val="00385094"/>
    <w:rsid w:val="004773C9"/>
    <w:rsid w:val="00490564"/>
    <w:rsid w:val="004923D6"/>
    <w:rsid w:val="00542278"/>
    <w:rsid w:val="00547A0C"/>
    <w:rsid w:val="00595583"/>
    <w:rsid w:val="005D55CA"/>
    <w:rsid w:val="005F25A3"/>
    <w:rsid w:val="00601520"/>
    <w:rsid w:val="006B5872"/>
    <w:rsid w:val="006C0B77"/>
    <w:rsid w:val="00755342"/>
    <w:rsid w:val="008242FF"/>
    <w:rsid w:val="0085690E"/>
    <w:rsid w:val="00870751"/>
    <w:rsid w:val="00870CF5"/>
    <w:rsid w:val="00874231"/>
    <w:rsid w:val="00886FFF"/>
    <w:rsid w:val="008A2C96"/>
    <w:rsid w:val="008B7425"/>
    <w:rsid w:val="008C2DDB"/>
    <w:rsid w:val="008E7AB7"/>
    <w:rsid w:val="00917EBC"/>
    <w:rsid w:val="00922C48"/>
    <w:rsid w:val="00925ECC"/>
    <w:rsid w:val="009655E3"/>
    <w:rsid w:val="009C77C9"/>
    <w:rsid w:val="009D41A2"/>
    <w:rsid w:val="009F44D6"/>
    <w:rsid w:val="009F6E35"/>
    <w:rsid w:val="00A0069F"/>
    <w:rsid w:val="00A1344E"/>
    <w:rsid w:val="00AA387C"/>
    <w:rsid w:val="00AA4FA6"/>
    <w:rsid w:val="00AB22F8"/>
    <w:rsid w:val="00AB284D"/>
    <w:rsid w:val="00AB4BF8"/>
    <w:rsid w:val="00AC77EA"/>
    <w:rsid w:val="00B3573B"/>
    <w:rsid w:val="00B533DD"/>
    <w:rsid w:val="00B6345B"/>
    <w:rsid w:val="00B66911"/>
    <w:rsid w:val="00B70901"/>
    <w:rsid w:val="00B915B7"/>
    <w:rsid w:val="00BA2665"/>
    <w:rsid w:val="00BB03D9"/>
    <w:rsid w:val="00BD5856"/>
    <w:rsid w:val="00C00093"/>
    <w:rsid w:val="00C242C9"/>
    <w:rsid w:val="00C466C2"/>
    <w:rsid w:val="00C927F7"/>
    <w:rsid w:val="00CC4DD4"/>
    <w:rsid w:val="00D37B6F"/>
    <w:rsid w:val="00DB5A82"/>
    <w:rsid w:val="00DD1627"/>
    <w:rsid w:val="00EA59DF"/>
    <w:rsid w:val="00EB6E3C"/>
    <w:rsid w:val="00EE4070"/>
    <w:rsid w:val="00F12C76"/>
    <w:rsid w:val="00F41F74"/>
    <w:rsid w:val="00F81C0F"/>
    <w:rsid w:val="00F84210"/>
    <w:rsid w:val="00FD12BD"/>
    <w:rsid w:val="00FE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BF560"/>
  <w15:chartTrackingRefBased/>
  <w15:docId w15:val="{36C8680F-F070-4CA0-8B94-5F3B4EE8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DD1627"/>
    <w:pPr>
      <w:spacing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9D4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1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1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1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1A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1A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1A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1A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D41A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D41A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D41A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D41A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D41A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D41A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D41A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D41A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D41A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D41A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9D41A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D41A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9D41A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D41A2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9D41A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D41A2"/>
    <w:pPr>
      <w:ind w:left="720"/>
      <w:contextualSpacing/>
    </w:pPr>
    <w:rPr>
      <w:rFonts w:eastAsiaTheme="minorHAnsi" w:cstheme="minorBidi"/>
      <w:color w:val="auto"/>
      <w:szCs w:val="22"/>
      <w:lang w:eastAsia="en-US"/>
    </w:rPr>
  </w:style>
  <w:style w:type="character" w:styleId="a8">
    <w:name w:val="Intense Emphasis"/>
    <w:basedOn w:val="a0"/>
    <w:uiPriority w:val="21"/>
    <w:qFormat/>
    <w:rsid w:val="009D41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41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9D41A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D41A2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DD1627"/>
    <w:rPr>
      <w:rFonts w:ascii="Times New Roman" w:hAnsi="Times New Roman"/>
      <w:sz w:val="28"/>
    </w:rPr>
  </w:style>
  <w:style w:type="paragraph" w:customStyle="1" w:styleId="formattext">
    <w:name w:val="formattext"/>
    <w:basedOn w:val="a"/>
    <w:rsid w:val="00DD1627"/>
    <w:pPr>
      <w:spacing w:beforeAutospacing="1" w:afterAutospacing="1"/>
    </w:pPr>
    <w:rPr>
      <w:sz w:val="24"/>
    </w:rPr>
  </w:style>
  <w:style w:type="table" w:styleId="ac">
    <w:name w:val="Table Grid"/>
    <w:basedOn w:val="a1"/>
    <w:uiPriority w:val="39"/>
    <w:rsid w:val="00DD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40B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0B68"/>
    <w:rPr>
      <w:rFonts w:ascii="Segoe UI" w:eastAsia="Times New Roman" w:hAnsi="Segoe UI" w:cs="Segoe UI"/>
      <w:color w:val="000000"/>
      <w:kern w:val="0"/>
      <w:sz w:val="18"/>
      <w:szCs w:val="18"/>
      <w:lang w:eastAsia="ru-RU"/>
      <w14:ligatures w14:val="none"/>
    </w:rPr>
  </w:style>
  <w:style w:type="character" w:customStyle="1" w:styleId="fontstyle01">
    <w:name w:val="fontstyle01"/>
    <w:basedOn w:val="a0"/>
    <w:rsid w:val="00F8421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9</Pages>
  <Words>2302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48</cp:revision>
  <cp:lastPrinted>2026-05-22T11:30:00Z</cp:lastPrinted>
  <dcterms:created xsi:type="dcterms:W3CDTF">2026-04-15T18:05:00Z</dcterms:created>
  <dcterms:modified xsi:type="dcterms:W3CDTF">2026-07-01T10:20:00Z</dcterms:modified>
</cp:coreProperties>
</file>