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52" w:rsidRPr="00B7527E" w:rsidRDefault="00623C52" w:rsidP="00623C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27E">
        <w:rPr>
          <w:rFonts w:ascii="Times New Roman" w:hAnsi="Times New Roman" w:cs="Times New Roman"/>
          <w:sz w:val="28"/>
          <w:szCs w:val="28"/>
        </w:rPr>
        <w:t>ПОЯСНИТЕЛЬН</w:t>
      </w:r>
      <w:r w:rsidR="00B81CDF" w:rsidRPr="00B7527E">
        <w:rPr>
          <w:rFonts w:ascii="Times New Roman" w:hAnsi="Times New Roman" w:cs="Times New Roman"/>
          <w:sz w:val="28"/>
          <w:szCs w:val="28"/>
        </w:rPr>
        <w:t>АЯ</w:t>
      </w:r>
      <w:r w:rsidRPr="00B7527E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B81CDF" w:rsidRPr="00B7527E">
        <w:rPr>
          <w:rFonts w:ascii="Times New Roman" w:hAnsi="Times New Roman" w:cs="Times New Roman"/>
          <w:sz w:val="28"/>
          <w:szCs w:val="28"/>
        </w:rPr>
        <w:t>А</w:t>
      </w:r>
    </w:p>
    <w:p w:rsidR="00623C52" w:rsidRPr="0025003F" w:rsidRDefault="00623C52" w:rsidP="00623C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2E05" w:rsidRPr="00B17C17" w:rsidRDefault="0025003F" w:rsidP="00FE2E0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50D0">
        <w:rPr>
          <w:rFonts w:ascii="Times New Roman" w:hAnsi="Times New Roman"/>
          <w:sz w:val="28"/>
          <w:szCs w:val="28"/>
        </w:rPr>
        <w:t xml:space="preserve">к проекту </w:t>
      </w:r>
      <w:r w:rsidR="008240DE" w:rsidRPr="00A250D0">
        <w:rPr>
          <w:rFonts w:ascii="Times New Roman" w:hAnsi="Times New Roman"/>
          <w:sz w:val="28"/>
          <w:szCs w:val="28"/>
        </w:rPr>
        <w:t xml:space="preserve">постановления администрации городского округа город Арзамас </w:t>
      </w:r>
      <w:r w:rsidR="00B17C17" w:rsidRPr="00B17C17">
        <w:rPr>
          <w:rFonts w:ascii="Times New Roman" w:hAnsi="Times New Roman"/>
          <w:sz w:val="28"/>
          <w:szCs w:val="28"/>
        </w:rPr>
        <w:t>«</w:t>
      </w:r>
      <w:r w:rsidR="00B17C17" w:rsidRPr="00B17C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внесении изменений в </w:t>
      </w:r>
      <w:r w:rsidR="00B17C17" w:rsidRPr="00B17C17">
        <w:rPr>
          <w:rFonts w:ascii="Times New Roman" w:hAnsi="Times New Roman"/>
          <w:sz w:val="28"/>
          <w:szCs w:val="28"/>
        </w:rPr>
        <w:t xml:space="preserve">Порядок </w:t>
      </w:r>
      <w:r w:rsidR="00B17C17" w:rsidRPr="00B17C17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 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фонду, утвержденный постановлением администрации городского округа город Арзамас Нижегородской области от 09.04.2025 № 1291</w:t>
      </w:r>
      <w:r w:rsidR="00B17C17" w:rsidRPr="00B17C17">
        <w:rPr>
          <w:rFonts w:ascii="Times New Roman" w:eastAsia="Calibri" w:hAnsi="Times New Roman"/>
          <w:sz w:val="28"/>
          <w:szCs w:val="28"/>
          <w:lang w:eastAsia="zh-CN"/>
        </w:rPr>
        <w:t>»</w:t>
      </w:r>
      <w:r w:rsidR="00FE2E05" w:rsidRPr="00B17C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25003F" w:rsidRPr="00DC072D" w:rsidRDefault="0025003F" w:rsidP="0025003F">
      <w:pPr>
        <w:pStyle w:val="HeadDoc"/>
        <w:spacing w:line="320" w:lineRule="exact"/>
        <w:ind w:right="57"/>
        <w:jc w:val="center"/>
      </w:pPr>
    </w:p>
    <w:p w:rsidR="0025003F" w:rsidRPr="00DC072D" w:rsidRDefault="0025003F" w:rsidP="00FE2E05">
      <w:pPr>
        <w:widowControl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DC072D">
        <w:rPr>
          <w:rFonts w:ascii="Times New Roman" w:hAnsi="Times New Roman"/>
          <w:sz w:val="28"/>
          <w:szCs w:val="28"/>
        </w:rPr>
        <w:t>Краткое описание предлагаемого регулирования.</w:t>
      </w:r>
    </w:p>
    <w:p w:rsidR="008240DE" w:rsidRPr="00DC072D" w:rsidRDefault="0025003F" w:rsidP="00FE2E0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C072D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8240DE" w:rsidRPr="00DC072D">
        <w:rPr>
          <w:rFonts w:ascii="Times New Roman" w:hAnsi="Times New Roman"/>
          <w:sz w:val="28"/>
          <w:szCs w:val="28"/>
        </w:rPr>
        <w:t xml:space="preserve">постановления администрации городского округа город </w:t>
      </w:r>
      <w:r w:rsidR="008240DE" w:rsidRPr="00FE2E05">
        <w:rPr>
          <w:rFonts w:ascii="Times New Roman" w:hAnsi="Times New Roman"/>
          <w:sz w:val="28"/>
          <w:szCs w:val="28"/>
        </w:rPr>
        <w:t xml:space="preserve">Арзамас </w:t>
      </w:r>
      <w:r w:rsidR="00FE2E05" w:rsidRPr="00FE2E05">
        <w:rPr>
          <w:rFonts w:ascii="Times New Roman" w:hAnsi="Times New Roman"/>
          <w:sz w:val="28"/>
          <w:szCs w:val="28"/>
        </w:rPr>
        <w:t>«</w:t>
      </w:r>
      <w:r w:rsidR="00B17C17" w:rsidRPr="00317F98">
        <w:rPr>
          <w:rFonts w:cs="Arial"/>
        </w:rPr>
        <w:t>«</w:t>
      </w:r>
      <w:r w:rsidR="00B17C17" w:rsidRPr="00317F98">
        <w:rPr>
          <w:rFonts w:eastAsiaTheme="minorHAnsi" w:cs="Arial"/>
          <w:bCs/>
          <w:lang w:eastAsia="en-US"/>
        </w:rPr>
        <w:t xml:space="preserve">О внесении </w:t>
      </w:r>
      <w:r w:rsidR="00B17C17" w:rsidRPr="00B17C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изменений в </w:t>
      </w:r>
      <w:r w:rsidR="00B17C17" w:rsidRPr="00B17C17">
        <w:rPr>
          <w:rFonts w:ascii="Times New Roman" w:hAnsi="Times New Roman"/>
          <w:sz w:val="28"/>
          <w:szCs w:val="28"/>
        </w:rPr>
        <w:t xml:space="preserve">Порядок </w:t>
      </w:r>
      <w:r w:rsidR="00B17C17" w:rsidRPr="00B17C17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 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фонду, утвержденный постановлением администрации городского округа город Арзамас Нижегородской области от 09.04.2025 № 1291</w:t>
      </w:r>
      <w:r w:rsidR="00B17C17" w:rsidRPr="00B17C17">
        <w:rPr>
          <w:rFonts w:ascii="Times New Roman" w:eastAsia="Calibri" w:hAnsi="Times New Roman"/>
          <w:sz w:val="28"/>
          <w:szCs w:val="28"/>
          <w:lang w:eastAsia="zh-CN"/>
        </w:rPr>
        <w:t>»</w:t>
      </w:r>
      <w:r w:rsidR="00FE2E05" w:rsidRPr="00B17C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50D0" w:rsidRPr="00B17C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17C17">
        <w:rPr>
          <w:rFonts w:ascii="Times New Roman" w:hAnsi="Times New Roman"/>
          <w:color w:val="000000"/>
          <w:sz w:val="28"/>
          <w:szCs w:val="28"/>
        </w:rPr>
        <w:t>(далее</w:t>
      </w:r>
      <w:r w:rsidRPr="00DC072D">
        <w:rPr>
          <w:rFonts w:ascii="Times New Roman" w:hAnsi="Times New Roman"/>
          <w:color w:val="000000"/>
          <w:sz w:val="28"/>
          <w:szCs w:val="28"/>
        </w:rPr>
        <w:t xml:space="preserve"> - Проект) разработан в соответствии</w:t>
      </w:r>
      <w:r w:rsidR="008240DE" w:rsidRPr="00DC072D">
        <w:rPr>
          <w:rFonts w:ascii="Times New Roman" w:hAnsi="Times New Roman"/>
          <w:sz w:val="28"/>
          <w:szCs w:val="28"/>
        </w:rPr>
        <w:t xml:space="preserve"> </w:t>
      </w:r>
      <w:r w:rsidR="008240DE" w:rsidRPr="00DC072D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hyperlink r:id="rId6">
        <w:r w:rsidR="008240DE" w:rsidRPr="00DC072D">
          <w:rPr>
            <w:rFonts w:ascii="Times New Roman" w:hAnsi="Times New Roman"/>
            <w:color w:val="000000" w:themeColor="text1"/>
            <w:sz w:val="28"/>
            <w:szCs w:val="28"/>
          </w:rPr>
          <w:t>статьей 78</w:t>
        </w:r>
      </w:hyperlink>
      <w:r w:rsidR="008240DE" w:rsidRPr="00DC072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7">
        <w:r w:rsidR="008240DE" w:rsidRPr="00DC072D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8240DE" w:rsidRPr="00DC072D">
        <w:rPr>
          <w:rFonts w:ascii="Times New Roman" w:hAnsi="Times New Roman"/>
          <w:color w:val="000000" w:themeColor="text1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>
        <w:r w:rsidR="008240DE" w:rsidRPr="00DC072D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8240DE" w:rsidRPr="00DC072D">
        <w:rPr>
          <w:rFonts w:ascii="Times New Roman" w:hAnsi="Times New Roman"/>
          <w:color w:val="000000" w:themeColor="text1"/>
          <w:sz w:val="28"/>
          <w:szCs w:val="28"/>
        </w:rPr>
        <w:t xml:space="preserve"> Правите</w:t>
      </w:r>
      <w:r w:rsidR="008240DE" w:rsidRPr="00DC072D">
        <w:rPr>
          <w:rFonts w:ascii="Times New Roman" w:hAnsi="Times New Roman"/>
          <w:sz w:val="28"/>
          <w:szCs w:val="28"/>
        </w:rPr>
        <w:t xml:space="preserve">льства Российской Федерации </w:t>
      </w:r>
      <w:r w:rsidR="008240DE" w:rsidRPr="00DC072D">
        <w:rPr>
          <w:rFonts w:ascii="Times New Roman" w:eastAsiaTheme="minorHAnsi" w:hAnsi="Times New Roman"/>
          <w:sz w:val="28"/>
          <w:szCs w:val="28"/>
          <w:lang w:eastAsia="en-US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8240DE" w:rsidRPr="00DC072D">
        <w:rPr>
          <w:rFonts w:ascii="Times New Roman" w:hAnsi="Times New Roman"/>
          <w:sz w:val="28"/>
          <w:szCs w:val="28"/>
        </w:rPr>
        <w:t xml:space="preserve">, </w:t>
      </w:r>
      <w:hyperlink r:id="rId9">
        <w:r w:rsidR="008240DE" w:rsidRPr="00DC072D">
          <w:rPr>
            <w:rFonts w:ascii="Times New Roman" w:hAnsi="Times New Roman"/>
            <w:color w:val="000000" w:themeColor="text1"/>
            <w:sz w:val="28"/>
            <w:szCs w:val="28"/>
          </w:rPr>
          <w:t>Уставом</w:t>
        </w:r>
      </w:hyperlink>
      <w:r w:rsidR="008240DE" w:rsidRPr="00DC072D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город Арзамас Нижегородской области.</w:t>
      </w:r>
    </w:p>
    <w:p w:rsidR="0025003F" w:rsidRPr="0025003F" w:rsidRDefault="0025003F" w:rsidP="00FE2E05">
      <w:pPr>
        <w:widowControl/>
        <w:numPr>
          <w:ilvl w:val="0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5003F">
        <w:rPr>
          <w:rFonts w:ascii="Times New Roman" w:hAnsi="Times New Roman"/>
          <w:color w:val="000000"/>
          <w:sz w:val="28"/>
          <w:szCs w:val="28"/>
        </w:rPr>
        <w:t>Сведения о проблеме, на решение которой направлено предлагаемое регулирование, в том числе:</w:t>
      </w:r>
    </w:p>
    <w:p w:rsidR="0025003F" w:rsidRPr="0025003F" w:rsidRDefault="0025003F" w:rsidP="00FE2E05">
      <w:pPr>
        <w:widowControl/>
        <w:numPr>
          <w:ilvl w:val="1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5003F">
        <w:rPr>
          <w:rFonts w:ascii="Times New Roman" w:hAnsi="Times New Roman"/>
          <w:color w:val="000000"/>
          <w:sz w:val="28"/>
          <w:szCs w:val="28"/>
        </w:rPr>
        <w:t>Причинами возникновения проблемы в сфере регулирования являются:</w:t>
      </w:r>
    </w:p>
    <w:p w:rsidR="00B6574E" w:rsidRPr="00B17C17" w:rsidRDefault="008240DE" w:rsidP="00FE2E05">
      <w:pPr>
        <w:ind w:firstLine="539"/>
        <w:rPr>
          <w:rFonts w:ascii="Times New Roman" w:hAnsi="Times New Roman"/>
          <w:sz w:val="28"/>
          <w:szCs w:val="28"/>
        </w:rPr>
      </w:pPr>
      <w:r w:rsidRPr="008240DE">
        <w:rPr>
          <w:rFonts w:ascii="Times New Roman" w:hAnsi="Times New Roman"/>
          <w:color w:val="000000"/>
          <w:sz w:val="28"/>
          <w:szCs w:val="28"/>
        </w:rPr>
        <w:t xml:space="preserve">2.1.1. </w:t>
      </w:r>
      <w:r w:rsidR="00A250D0">
        <w:rPr>
          <w:rFonts w:ascii="Times New Roman" w:hAnsi="Times New Roman"/>
          <w:color w:val="000000"/>
          <w:sz w:val="28"/>
          <w:szCs w:val="28"/>
        </w:rPr>
        <w:t>Исполнение постановления</w:t>
      </w:r>
      <w:hyperlink r:id="rId10"/>
      <w:r w:rsidR="00A250D0" w:rsidRPr="008240DE">
        <w:rPr>
          <w:rFonts w:ascii="Times New Roman" w:hAnsi="Times New Roman"/>
          <w:color w:val="000000" w:themeColor="text1"/>
          <w:sz w:val="28"/>
          <w:szCs w:val="28"/>
        </w:rPr>
        <w:t xml:space="preserve"> Правите</w:t>
      </w:r>
      <w:r w:rsidR="00A250D0" w:rsidRPr="008240DE">
        <w:rPr>
          <w:rFonts w:ascii="Times New Roman" w:hAnsi="Times New Roman"/>
          <w:sz w:val="28"/>
          <w:szCs w:val="28"/>
        </w:rPr>
        <w:t xml:space="preserve">льства Российской Федерации </w:t>
      </w:r>
      <w:r w:rsidR="00A250D0" w:rsidRPr="008240DE">
        <w:rPr>
          <w:rFonts w:ascii="Times New Roman" w:eastAsiaTheme="minorHAnsi" w:hAnsi="Times New Roman"/>
          <w:sz w:val="28"/>
          <w:szCs w:val="28"/>
          <w:lang w:eastAsia="en-US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</w:t>
      </w:r>
      <w:r w:rsidR="00A250D0" w:rsidRPr="00B17C17">
        <w:rPr>
          <w:rFonts w:ascii="Times New Roman" w:eastAsiaTheme="minorHAnsi" w:hAnsi="Times New Roman"/>
          <w:sz w:val="28"/>
          <w:szCs w:val="28"/>
          <w:lang w:eastAsia="en-US"/>
        </w:rPr>
        <w:t>отборов получателей указанных субсидий, в том числе грантов в форме субсидий»</w:t>
      </w:r>
      <w:r w:rsidR="00B6574E" w:rsidRPr="00B17C17">
        <w:rPr>
          <w:rFonts w:ascii="Times New Roman" w:eastAsiaTheme="minorHAnsi" w:hAnsi="Times New Roman"/>
          <w:sz w:val="28"/>
          <w:szCs w:val="28"/>
          <w:lang w:eastAsia="en-US"/>
        </w:rPr>
        <w:t xml:space="preserve">, в целях </w:t>
      </w:r>
      <w:r w:rsidR="00B17C17" w:rsidRPr="00B17C17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 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</w:t>
      </w:r>
      <w:r w:rsidR="00B6574E" w:rsidRPr="00B17C17">
        <w:rPr>
          <w:rFonts w:ascii="Times New Roman" w:hAnsi="Times New Roman"/>
          <w:sz w:val="28"/>
          <w:szCs w:val="28"/>
        </w:rPr>
        <w:t>.</w:t>
      </w:r>
    </w:p>
    <w:p w:rsidR="0025003F" w:rsidRDefault="0025003F" w:rsidP="00FE2E05">
      <w:pPr>
        <w:pStyle w:val="HeadDoc"/>
        <w:numPr>
          <w:ilvl w:val="0"/>
          <w:numId w:val="1"/>
        </w:numPr>
        <w:ind w:left="0" w:right="57" w:firstLine="709"/>
        <w:rPr>
          <w:color w:val="000000"/>
          <w:szCs w:val="28"/>
        </w:rPr>
      </w:pPr>
      <w:r w:rsidRPr="0025003F">
        <w:rPr>
          <w:color w:val="000000"/>
          <w:szCs w:val="28"/>
        </w:rPr>
        <w:t xml:space="preserve">Предварительная оценка выгод и издержек для социальных групп, а </w:t>
      </w:r>
      <w:r w:rsidRPr="00A250D0">
        <w:rPr>
          <w:color w:val="000000"/>
          <w:szCs w:val="28"/>
        </w:rPr>
        <w:t>также оценка выгод и издержек сохранения действующего регулирования.</w:t>
      </w:r>
    </w:p>
    <w:p w:rsidR="00FE2E05" w:rsidRPr="00B17C17" w:rsidRDefault="00FE2E05" w:rsidP="00FE2E05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50D0">
        <w:rPr>
          <w:rFonts w:ascii="Times New Roman" w:hAnsi="Times New Roman"/>
          <w:color w:val="000000"/>
          <w:sz w:val="28"/>
          <w:szCs w:val="28"/>
        </w:rPr>
        <w:t xml:space="preserve">Принятие проекта </w:t>
      </w:r>
      <w:r w:rsidRPr="00A250D0">
        <w:rPr>
          <w:rFonts w:ascii="Times New Roman" w:hAnsi="Times New Roman"/>
          <w:sz w:val="28"/>
          <w:szCs w:val="28"/>
        </w:rPr>
        <w:t xml:space="preserve">постановления администрации городского округа город </w:t>
      </w:r>
      <w:r w:rsidRPr="00B17C17">
        <w:rPr>
          <w:rFonts w:ascii="Times New Roman" w:hAnsi="Times New Roman"/>
          <w:sz w:val="28"/>
          <w:szCs w:val="28"/>
        </w:rPr>
        <w:lastRenderedPageBreak/>
        <w:t>Арзамас «</w:t>
      </w:r>
      <w:r w:rsidR="00B17C17" w:rsidRPr="00B17C17">
        <w:rPr>
          <w:rFonts w:ascii="Times New Roman" w:hAnsi="Times New Roman"/>
          <w:sz w:val="28"/>
          <w:szCs w:val="28"/>
        </w:rPr>
        <w:t>«</w:t>
      </w:r>
      <w:r w:rsidR="00B17C17" w:rsidRPr="00B17C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внесении изменений в </w:t>
      </w:r>
      <w:r w:rsidR="00B17C17" w:rsidRPr="00B17C17">
        <w:rPr>
          <w:rFonts w:ascii="Times New Roman" w:hAnsi="Times New Roman"/>
          <w:sz w:val="28"/>
          <w:szCs w:val="28"/>
        </w:rPr>
        <w:t xml:space="preserve">Порядок </w:t>
      </w:r>
      <w:r w:rsidR="00B17C17" w:rsidRPr="00B17C17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 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фонду, утвержденный постановлением администрации городского округа город Арзамас Нижегородской области от 09.04.2025 № 1291</w:t>
      </w:r>
      <w:r w:rsidR="00B17C17" w:rsidRPr="00B17C17">
        <w:rPr>
          <w:rFonts w:ascii="Times New Roman" w:eastAsia="Calibri" w:hAnsi="Times New Roman"/>
          <w:sz w:val="28"/>
          <w:szCs w:val="28"/>
          <w:lang w:eastAsia="zh-CN"/>
        </w:rPr>
        <w:t>»</w:t>
      </w:r>
      <w:r w:rsidRPr="00B17C17">
        <w:rPr>
          <w:rFonts w:ascii="Times New Roman" w:hAnsi="Times New Roman"/>
          <w:sz w:val="28"/>
          <w:szCs w:val="28"/>
        </w:rPr>
        <w:t xml:space="preserve"> </w:t>
      </w:r>
      <w:r w:rsidRPr="00B17C17">
        <w:rPr>
          <w:rFonts w:ascii="Times New Roman" w:hAnsi="Times New Roman"/>
          <w:color w:val="000000"/>
          <w:sz w:val="28"/>
          <w:szCs w:val="28"/>
        </w:rPr>
        <w:t xml:space="preserve">приведет к исполнению </w:t>
      </w:r>
      <w:r w:rsidRPr="00B17C17">
        <w:rPr>
          <w:rFonts w:ascii="Times New Roman" w:hAnsi="Times New Roman"/>
          <w:color w:val="000000" w:themeColor="text1"/>
          <w:sz w:val="28"/>
          <w:szCs w:val="28"/>
        </w:rPr>
        <w:t xml:space="preserve"> поручения Губернатора Нижегородской области от 29.12.2025г., №Сл-001-1198160/25</w:t>
      </w:r>
      <w:hyperlink r:id="rId11"/>
      <w:r w:rsidRPr="00B17C1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E2E05" w:rsidRDefault="00FE2E05" w:rsidP="00FE2E0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481">
        <w:rPr>
          <w:rFonts w:ascii="Times New Roman" w:hAnsi="Times New Roman" w:cs="Times New Roman"/>
          <w:sz w:val="28"/>
          <w:szCs w:val="28"/>
        </w:rPr>
        <w:t xml:space="preserve">Срок достижения цели регулирования </w:t>
      </w:r>
    </w:p>
    <w:p w:rsidR="00FE2E05" w:rsidRPr="00A26481" w:rsidRDefault="00FE2E05" w:rsidP="00FE2E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26481">
        <w:rPr>
          <w:rFonts w:ascii="Times New Roman" w:hAnsi="Times New Roman" w:cs="Times New Roman"/>
          <w:sz w:val="28"/>
          <w:szCs w:val="28"/>
        </w:rPr>
        <w:t>ата вступления в силу указанного нормативного правового акта.</w:t>
      </w:r>
    </w:p>
    <w:p w:rsidR="00FE2E05" w:rsidRPr="0025003F" w:rsidRDefault="00FE2E05" w:rsidP="00FE2E05">
      <w:pPr>
        <w:pStyle w:val="HeadDoc"/>
        <w:numPr>
          <w:ilvl w:val="0"/>
          <w:numId w:val="1"/>
        </w:numPr>
        <w:ind w:left="0" w:right="57" w:firstLine="709"/>
        <w:rPr>
          <w:color w:val="000000"/>
        </w:rPr>
      </w:pPr>
      <w:r w:rsidRPr="0025003F">
        <w:rPr>
          <w:color w:val="000000"/>
        </w:rPr>
        <w:t>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:rsidR="00FE2E05" w:rsidRPr="0025003F" w:rsidRDefault="00FE2E05" w:rsidP="00FE2E05">
      <w:pPr>
        <w:pStyle w:val="HeadDoc"/>
        <w:ind w:right="57" w:firstLine="709"/>
      </w:pPr>
      <w:r w:rsidRPr="0025003F">
        <w:t>Необходимость применения исключений по введению регулирования в отношении отдельных групп лиц отсутствует.</w:t>
      </w:r>
    </w:p>
    <w:p w:rsidR="00FE2E05" w:rsidRPr="0025003F" w:rsidRDefault="00FE2E05" w:rsidP="00FE2E05">
      <w:pPr>
        <w:pStyle w:val="HeadDoc"/>
        <w:numPr>
          <w:ilvl w:val="0"/>
          <w:numId w:val="1"/>
        </w:numPr>
        <w:ind w:left="0" w:right="57" w:firstLine="709"/>
      </w:pPr>
      <w:r w:rsidRPr="0025003F">
        <w:t xml:space="preserve">Оценка расходов бюджета города </w:t>
      </w:r>
      <w:r>
        <w:t>Арзамаса</w:t>
      </w:r>
      <w:r w:rsidRPr="0025003F">
        <w:t>.</w:t>
      </w:r>
    </w:p>
    <w:p w:rsidR="00FE2E05" w:rsidRPr="0025003F" w:rsidRDefault="00FE2E05" w:rsidP="00FE2E05">
      <w:pPr>
        <w:pStyle w:val="HeadDoc"/>
        <w:ind w:right="57" w:firstLine="709"/>
      </w:pPr>
      <w:r w:rsidRPr="0025003F">
        <w:t xml:space="preserve">Принятие Проекта потребует </w:t>
      </w:r>
      <w:proofErr w:type="gramStart"/>
      <w:r w:rsidRPr="0025003F">
        <w:t>расход</w:t>
      </w:r>
      <w:r>
        <w:t>ы</w:t>
      </w:r>
      <w:proofErr w:type="gramEnd"/>
      <w:r>
        <w:t xml:space="preserve"> предусмотренные </w:t>
      </w:r>
      <w:r w:rsidRPr="0025003F">
        <w:t>бюджет</w:t>
      </w:r>
      <w:r>
        <w:t>ом</w:t>
      </w:r>
      <w:r w:rsidRPr="0025003F">
        <w:t xml:space="preserve"> город</w:t>
      </w:r>
      <w:r>
        <w:t>ского округа город Арзамас Нижегородской области</w:t>
      </w:r>
      <w:r w:rsidRPr="0025003F">
        <w:t>.</w:t>
      </w:r>
    </w:p>
    <w:p w:rsidR="00FE2E05" w:rsidRPr="0025003F" w:rsidRDefault="00FE2E05" w:rsidP="00FE2E05">
      <w:pPr>
        <w:pStyle w:val="HeadDoc"/>
        <w:numPr>
          <w:ilvl w:val="0"/>
          <w:numId w:val="1"/>
        </w:numPr>
        <w:ind w:left="0" w:right="57" w:firstLine="709"/>
      </w:pPr>
      <w:r w:rsidRPr="0025003F">
        <w:t xml:space="preserve">Описание обязанностей, которые предполагается возложить на субъекты предпринимательской и инвестиционной деятельности предполагаемым правовым регулированием, и (или) описание предполагаемых изменений в содержании существующих обязанностей указанных субъектов. </w:t>
      </w:r>
    </w:p>
    <w:p w:rsidR="00B17C17" w:rsidRPr="00B17C17" w:rsidRDefault="00FE2E05" w:rsidP="00FE2E05">
      <w:pPr>
        <w:pStyle w:val="HeadDoc"/>
        <w:tabs>
          <w:tab w:val="left" w:pos="284"/>
        </w:tabs>
        <w:ind w:right="57" w:firstLine="709"/>
        <w:rPr>
          <w:rFonts w:eastAsia="Calibri"/>
          <w:szCs w:val="28"/>
          <w:lang w:eastAsia="zh-CN"/>
        </w:rPr>
      </w:pPr>
      <w:r w:rsidRPr="0025003F">
        <w:rPr>
          <w:szCs w:val="28"/>
        </w:rPr>
        <w:t>Соблюдение обязательных требований</w:t>
      </w:r>
      <w:r w:rsidRPr="0025003F">
        <w:rPr>
          <w:color w:val="000000"/>
          <w:szCs w:val="28"/>
        </w:rPr>
        <w:t xml:space="preserve"> юридическими лицами, индивидуальными </w:t>
      </w:r>
      <w:proofErr w:type="gramStart"/>
      <w:r w:rsidRPr="0025003F">
        <w:rPr>
          <w:color w:val="000000"/>
          <w:szCs w:val="28"/>
        </w:rPr>
        <w:t>предпринимателями  обязательных</w:t>
      </w:r>
      <w:proofErr w:type="gramEnd"/>
      <w:r w:rsidRPr="0025003F">
        <w:rPr>
          <w:color w:val="000000"/>
          <w:szCs w:val="28"/>
        </w:rPr>
        <w:t xml:space="preserve"> требований, установленных </w:t>
      </w:r>
      <w:r>
        <w:rPr>
          <w:color w:val="000000"/>
          <w:szCs w:val="28"/>
        </w:rPr>
        <w:t xml:space="preserve">Порядком </w:t>
      </w:r>
      <w:r w:rsidR="00B17C17" w:rsidRPr="00317F98">
        <w:rPr>
          <w:rFonts w:ascii="Arial" w:hAnsi="Arial" w:cs="Arial"/>
          <w:sz w:val="24"/>
          <w:szCs w:val="24"/>
        </w:rPr>
        <w:t xml:space="preserve"> </w:t>
      </w:r>
      <w:r w:rsidR="00B17C17" w:rsidRPr="00317F98">
        <w:rPr>
          <w:rFonts w:ascii="Arial" w:eastAsiaTheme="minorHAnsi" w:hAnsi="Arial" w:cs="Arial"/>
          <w:sz w:val="24"/>
          <w:szCs w:val="24"/>
          <w:lang w:eastAsia="en-US"/>
        </w:rPr>
        <w:t xml:space="preserve">предоставления субсидии </w:t>
      </w:r>
      <w:r w:rsidR="00B17C17" w:rsidRPr="00B17C17">
        <w:rPr>
          <w:rFonts w:eastAsiaTheme="minorHAnsi"/>
          <w:szCs w:val="28"/>
          <w:lang w:eastAsia="en-US"/>
        </w:rPr>
        <w:t>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фонду, утвержденны</w:t>
      </w:r>
      <w:r w:rsidR="00B17C17" w:rsidRPr="00B17C17">
        <w:rPr>
          <w:rFonts w:eastAsiaTheme="minorHAnsi"/>
          <w:szCs w:val="28"/>
          <w:lang w:eastAsia="en-US"/>
        </w:rPr>
        <w:t>м</w:t>
      </w:r>
      <w:r w:rsidR="00B17C17" w:rsidRPr="00B17C17">
        <w:rPr>
          <w:rFonts w:eastAsiaTheme="minorHAnsi"/>
          <w:szCs w:val="28"/>
          <w:lang w:eastAsia="en-US"/>
        </w:rPr>
        <w:t xml:space="preserve"> постановлением администрации городского округа город Арзамас Нижегородской области от 09.04.2025 № 1291</w:t>
      </w:r>
      <w:r w:rsidR="00B17C17" w:rsidRPr="00B17C17">
        <w:rPr>
          <w:rFonts w:eastAsiaTheme="minorHAnsi"/>
          <w:szCs w:val="28"/>
          <w:lang w:eastAsia="en-US"/>
        </w:rPr>
        <w:t>.</w:t>
      </w:r>
    </w:p>
    <w:p w:rsidR="00FE2E05" w:rsidRPr="00B17C17" w:rsidRDefault="00FE2E05" w:rsidP="00FE2E05">
      <w:pPr>
        <w:pStyle w:val="HeadDoc"/>
        <w:spacing w:line="360" w:lineRule="auto"/>
        <w:ind w:right="57"/>
        <w:rPr>
          <w:color w:val="000000"/>
          <w:szCs w:val="28"/>
        </w:rPr>
      </w:pPr>
      <w:bookmarkStart w:id="0" w:name="_GoBack"/>
      <w:bookmarkEnd w:id="0"/>
    </w:p>
    <w:p w:rsidR="00FE2E05" w:rsidRDefault="00FE2E05" w:rsidP="00FE2E05">
      <w:pPr>
        <w:pStyle w:val="HeadDoc"/>
        <w:spacing w:line="360" w:lineRule="auto"/>
        <w:ind w:right="57"/>
        <w:rPr>
          <w:color w:val="000000"/>
          <w:szCs w:val="28"/>
        </w:rPr>
      </w:pPr>
    </w:p>
    <w:p w:rsidR="00FE2E05" w:rsidRPr="00A250D0" w:rsidRDefault="00FE2E05" w:rsidP="00FE2E05">
      <w:pPr>
        <w:pStyle w:val="HeadDoc"/>
        <w:spacing w:line="360" w:lineRule="auto"/>
        <w:ind w:right="57"/>
        <w:rPr>
          <w:color w:val="000000"/>
          <w:szCs w:val="28"/>
        </w:rPr>
      </w:pPr>
    </w:p>
    <w:sectPr w:rsidR="00FE2E05" w:rsidRPr="00A250D0" w:rsidSect="00043C0F">
      <w:pgSz w:w="11905" w:h="16838"/>
      <w:pgMar w:top="851" w:right="565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D538F"/>
    <w:multiLevelType w:val="multilevel"/>
    <w:tmpl w:val="45D8F0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52"/>
    <w:rsid w:val="00041157"/>
    <w:rsid w:val="00043C0F"/>
    <w:rsid w:val="0004617E"/>
    <w:rsid w:val="00052F21"/>
    <w:rsid w:val="00090A58"/>
    <w:rsid w:val="000C499B"/>
    <w:rsid w:val="001432A4"/>
    <w:rsid w:val="00160E7B"/>
    <w:rsid w:val="00174CE4"/>
    <w:rsid w:val="001B1D42"/>
    <w:rsid w:val="001B5832"/>
    <w:rsid w:val="0024514B"/>
    <w:rsid w:val="0025003F"/>
    <w:rsid w:val="00314131"/>
    <w:rsid w:val="003542A7"/>
    <w:rsid w:val="00362E2E"/>
    <w:rsid w:val="00365033"/>
    <w:rsid w:val="00370408"/>
    <w:rsid w:val="003743B8"/>
    <w:rsid w:val="0038774F"/>
    <w:rsid w:val="003B7821"/>
    <w:rsid w:val="003C5A6D"/>
    <w:rsid w:val="003E3D12"/>
    <w:rsid w:val="003F6D44"/>
    <w:rsid w:val="004A7FF1"/>
    <w:rsid w:val="004C0916"/>
    <w:rsid w:val="0052706C"/>
    <w:rsid w:val="0055120A"/>
    <w:rsid w:val="00582BFF"/>
    <w:rsid w:val="00590250"/>
    <w:rsid w:val="005A29A7"/>
    <w:rsid w:val="00623C52"/>
    <w:rsid w:val="0069273F"/>
    <w:rsid w:val="007061C4"/>
    <w:rsid w:val="007A25A8"/>
    <w:rsid w:val="008240DE"/>
    <w:rsid w:val="00842564"/>
    <w:rsid w:val="00886F8F"/>
    <w:rsid w:val="009213A5"/>
    <w:rsid w:val="00983361"/>
    <w:rsid w:val="00A13F38"/>
    <w:rsid w:val="00A250D0"/>
    <w:rsid w:val="00A26481"/>
    <w:rsid w:val="00A96F8B"/>
    <w:rsid w:val="00AB31B4"/>
    <w:rsid w:val="00AC7B23"/>
    <w:rsid w:val="00AD70A1"/>
    <w:rsid w:val="00B17C17"/>
    <w:rsid w:val="00B31C5C"/>
    <w:rsid w:val="00B35278"/>
    <w:rsid w:val="00B6574E"/>
    <w:rsid w:val="00B723A2"/>
    <w:rsid w:val="00B74235"/>
    <w:rsid w:val="00B7527E"/>
    <w:rsid w:val="00B81CDF"/>
    <w:rsid w:val="00BA0CB9"/>
    <w:rsid w:val="00BB6112"/>
    <w:rsid w:val="00C00345"/>
    <w:rsid w:val="00C33D75"/>
    <w:rsid w:val="00C43F56"/>
    <w:rsid w:val="00CA3D3F"/>
    <w:rsid w:val="00CA7C6E"/>
    <w:rsid w:val="00CC6671"/>
    <w:rsid w:val="00D34DCF"/>
    <w:rsid w:val="00D64D84"/>
    <w:rsid w:val="00D849ED"/>
    <w:rsid w:val="00DA3957"/>
    <w:rsid w:val="00DC072D"/>
    <w:rsid w:val="00DE0DB1"/>
    <w:rsid w:val="00DE1090"/>
    <w:rsid w:val="00E07E1C"/>
    <w:rsid w:val="00ED76B3"/>
    <w:rsid w:val="00F07F56"/>
    <w:rsid w:val="00FD121B"/>
    <w:rsid w:val="00FE107F"/>
    <w:rsid w:val="00FE2E05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1F342-88CE-4FB4-A014-EDBEF44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23C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Doc">
    <w:name w:val="HeadDoc"/>
    <w:rsid w:val="002500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25003F"/>
    <w:pPr>
      <w:autoSpaceDE/>
      <w:autoSpaceDN/>
      <w:adjustRightInd/>
      <w:ind w:left="720" w:firstLine="0"/>
      <w:jc w:val="left"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2500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uiPriority w:val="99"/>
    <w:rsid w:val="00DC072D"/>
    <w:rPr>
      <w:rFonts w:ascii="Courier New" w:hAnsi="Courier New" w:cs="Courier New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B6574E"/>
    <w:pPr>
      <w:widowControl/>
      <w:autoSpaceDE/>
      <w:autoSpaceDN/>
      <w:adjustRightInd/>
      <w:spacing w:before="200" w:after="200"/>
      <w:ind w:firstLine="0"/>
      <w:jc w:val="left"/>
    </w:pPr>
    <w:rPr>
      <w:rFonts w:ascii="Times New Roman" w:hAnsi="Times New Roman"/>
    </w:rPr>
  </w:style>
  <w:style w:type="character" w:customStyle="1" w:styleId="a6">
    <w:name w:val="Подзаголовок Знак"/>
    <w:basedOn w:val="a0"/>
    <w:link w:val="a5"/>
    <w:uiPriority w:val="11"/>
    <w:rsid w:val="00B657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76C202212DE313BA139B4E941CD582430B37721B79F4CCABA0A8C5EC6F229FF1E245C3B09147D2D088CE714IFB9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EC76C202212DE313BA139B4E941CD582431B4762CB69F4CCABA0A8C5EC6F229FF1E245C3B09147D2D088CE714IFB9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C76C202212DE313BA139B4E941CD582433B47621B49F4CCABA0A8C5EC6F229ED1E7C503A0D09742A1DDAB652AFC8068307FA9123F796A0IEB1I" TargetMode="External"/><Relationship Id="rId11" Type="http://schemas.openxmlformats.org/officeDocument/2006/relationships/hyperlink" Target="consultantplus://offline/ref=3EC76C202212DE313BA139B4E941CD582430B37721B79F4CCABA0A8C5EC6F229FF1E245C3B09147D2D088CE714IFB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C76C202212DE313BA139B4E941CD582430B37721B79F4CCABA0A8C5EC6F229FF1E245C3B09147D2D088CE714IFB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C76C202212DE313BA127B9FF2D925D2738E8792BB29D1B90EF0CDB0196F47CAD5E7A056B4A5F702E1190E714E4C70786I1B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08C02-4EB7-4B0A-BDDF-42A61854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Тихонова</dc:creator>
  <cp:lastModifiedBy>Паньшонкова Елена Александровна</cp:lastModifiedBy>
  <cp:revision>2</cp:revision>
  <cp:lastPrinted>2016-06-02T05:38:00Z</cp:lastPrinted>
  <dcterms:created xsi:type="dcterms:W3CDTF">2026-02-11T13:31:00Z</dcterms:created>
  <dcterms:modified xsi:type="dcterms:W3CDTF">2026-02-11T13:31:00Z</dcterms:modified>
</cp:coreProperties>
</file>