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E6" w:rsidRDefault="005C74E6" w:rsidP="005C74E6">
      <w:pPr>
        <w:tabs>
          <w:tab w:val="left" w:pos="27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</w:t>
      </w:r>
      <w:r w:rsidR="0044439F" w:rsidRPr="00645E8C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6922B5" w:rsidRPr="00645E8C" w:rsidRDefault="006922B5" w:rsidP="005C74E6">
      <w:pPr>
        <w:tabs>
          <w:tab w:val="left" w:pos="27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9F" w:rsidRPr="00AB64BD" w:rsidRDefault="0044439F" w:rsidP="005F20ED">
      <w:pPr>
        <w:pStyle w:val="1"/>
        <w:rPr>
          <w:szCs w:val="28"/>
          <w:lang w:val="ru-RU"/>
        </w:rPr>
      </w:pPr>
      <w:r w:rsidRPr="00645E8C">
        <w:rPr>
          <w:szCs w:val="28"/>
        </w:rPr>
        <w:t xml:space="preserve">к  проекту  </w:t>
      </w:r>
      <w:proofErr w:type="spellStart"/>
      <w:r w:rsidRPr="00645E8C">
        <w:rPr>
          <w:szCs w:val="28"/>
        </w:rPr>
        <w:t>пос</w:t>
      </w:r>
      <w:r w:rsidR="00AB64BD">
        <w:rPr>
          <w:szCs w:val="28"/>
        </w:rPr>
        <w:t>тановления</w:t>
      </w:r>
      <w:proofErr w:type="spellEnd"/>
      <w:r w:rsidR="00AB64BD">
        <w:rPr>
          <w:szCs w:val="28"/>
        </w:rPr>
        <w:t xml:space="preserve"> </w:t>
      </w:r>
      <w:r w:rsidR="00AB64BD">
        <w:rPr>
          <w:szCs w:val="28"/>
          <w:lang w:val="ru-RU"/>
        </w:rPr>
        <w:t xml:space="preserve"> </w:t>
      </w:r>
      <w:r w:rsidR="00682B21">
        <w:rPr>
          <w:lang w:val="ru-RU"/>
        </w:rPr>
        <w:t>А</w:t>
      </w:r>
      <w:r w:rsidR="00AB64BD" w:rsidRPr="00AB64BD">
        <w:rPr>
          <w:lang w:val="ru-RU"/>
        </w:rPr>
        <w:t xml:space="preserve">дминистрации </w:t>
      </w:r>
      <w:proofErr w:type="spellStart"/>
      <w:r w:rsidR="00682B21">
        <w:rPr>
          <w:lang w:val="ru-RU"/>
        </w:rPr>
        <w:t>Сеченовского</w:t>
      </w:r>
      <w:proofErr w:type="spellEnd"/>
      <w:r w:rsidR="00682B21">
        <w:rPr>
          <w:lang w:val="ru-RU"/>
        </w:rPr>
        <w:t xml:space="preserve"> муниципального округа</w:t>
      </w:r>
      <w:r w:rsidR="00AB64BD" w:rsidRPr="00AB64BD">
        <w:rPr>
          <w:lang w:val="ru-RU"/>
        </w:rPr>
        <w:t xml:space="preserve"> Нижегородской области «О внесении изменений в Схему размещения нестационарных торговых объектов </w:t>
      </w:r>
      <w:r w:rsidR="00682B21">
        <w:rPr>
          <w:lang w:val="ru-RU"/>
        </w:rPr>
        <w:t xml:space="preserve">в </w:t>
      </w:r>
      <w:proofErr w:type="spellStart"/>
      <w:r w:rsidR="00682B21">
        <w:rPr>
          <w:lang w:val="ru-RU"/>
        </w:rPr>
        <w:t>Сеченовском</w:t>
      </w:r>
      <w:proofErr w:type="spellEnd"/>
      <w:r w:rsidR="00682B21">
        <w:rPr>
          <w:lang w:val="ru-RU"/>
        </w:rPr>
        <w:t xml:space="preserve"> муниципальном округе </w:t>
      </w:r>
      <w:r w:rsidR="00AB64BD" w:rsidRPr="00AB64BD">
        <w:rPr>
          <w:lang w:val="ru-RU"/>
        </w:rPr>
        <w:t xml:space="preserve"> </w:t>
      </w:r>
      <w:r w:rsidR="00ED64AE">
        <w:rPr>
          <w:lang w:val="ru-RU"/>
        </w:rPr>
        <w:t xml:space="preserve">Нижегородской области </w:t>
      </w:r>
      <w:r w:rsidR="00682B21">
        <w:rPr>
          <w:lang w:val="ru-RU"/>
        </w:rPr>
        <w:t>на 2023-2029 годы</w:t>
      </w:r>
      <w:r w:rsidR="004C612A">
        <w:rPr>
          <w:lang w:val="ru-RU"/>
        </w:rPr>
        <w:t>»</w:t>
      </w:r>
      <w:r w:rsidR="00AB64BD" w:rsidRPr="00AB64BD">
        <w:rPr>
          <w:lang w:val="ru-RU"/>
        </w:rPr>
        <w:t>, утверждённую постановление</w:t>
      </w:r>
      <w:r w:rsidR="00ED64AE">
        <w:rPr>
          <w:lang w:val="ru-RU"/>
        </w:rPr>
        <w:t>м А</w:t>
      </w:r>
      <w:r w:rsidR="00AB64BD" w:rsidRPr="00AB64BD">
        <w:rPr>
          <w:lang w:val="ru-RU"/>
        </w:rPr>
        <w:t xml:space="preserve">дминистрации </w:t>
      </w:r>
      <w:proofErr w:type="spellStart"/>
      <w:r w:rsidR="00ED64AE">
        <w:rPr>
          <w:lang w:val="ru-RU"/>
        </w:rPr>
        <w:t>Сеченовского</w:t>
      </w:r>
      <w:proofErr w:type="spellEnd"/>
      <w:r w:rsidR="00ED64AE">
        <w:rPr>
          <w:lang w:val="ru-RU"/>
        </w:rPr>
        <w:t xml:space="preserve"> муниципального округа </w:t>
      </w:r>
      <w:r w:rsidR="005C74E6">
        <w:rPr>
          <w:lang w:val="ru-RU"/>
        </w:rPr>
        <w:t>Нижегородской области</w:t>
      </w:r>
      <w:r w:rsidR="00AB64BD" w:rsidRPr="00AB64BD">
        <w:rPr>
          <w:lang w:val="ru-RU"/>
        </w:rPr>
        <w:t xml:space="preserve"> </w:t>
      </w:r>
      <w:r w:rsidR="005C74E6" w:rsidRPr="005C74E6">
        <w:rPr>
          <w:lang w:val="ru-RU"/>
        </w:rPr>
        <w:t xml:space="preserve">от </w:t>
      </w:r>
      <w:r w:rsidR="00ED64AE">
        <w:rPr>
          <w:lang w:val="ru-RU"/>
        </w:rPr>
        <w:t>23.01.</w:t>
      </w:r>
      <w:r w:rsidR="00AB64BD" w:rsidRPr="00AB64BD">
        <w:rPr>
          <w:lang w:val="ru-RU"/>
        </w:rPr>
        <w:t xml:space="preserve">2023 </w:t>
      </w:r>
      <w:r w:rsidR="005C74E6" w:rsidRPr="005C74E6">
        <w:rPr>
          <w:lang w:val="ru-RU"/>
        </w:rPr>
        <w:t xml:space="preserve">№ </w:t>
      </w:r>
      <w:r w:rsidR="00ED64AE">
        <w:rPr>
          <w:lang w:val="ru-RU"/>
        </w:rPr>
        <w:t>77</w:t>
      </w:r>
      <w:r w:rsidR="00AB64BD" w:rsidRPr="00AB64BD">
        <w:rPr>
          <w:lang w:val="ru-RU"/>
        </w:rPr>
        <w:t>.</w:t>
      </w:r>
    </w:p>
    <w:p w:rsidR="006A0E0B" w:rsidRDefault="006A0E0B" w:rsidP="006A0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0E0B" w:rsidRPr="006A0E0B" w:rsidRDefault="006A0E0B" w:rsidP="006A0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6A0E0B">
        <w:rPr>
          <w:rFonts w:ascii="Times New Roman" w:hAnsi="Times New Roman"/>
          <w:sz w:val="28"/>
          <w:szCs w:val="28"/>
          <w:u w:val="single"/>
        </w:rPr>
        <w:t>1. Краткое описа</w:t>
      </w:r>
      <w:r w:rsidR="00AB64BD">
        <w:rPr>
          <w:rFonts w:ascii="Times New Roman" w:hAnsi="Times New Roman"/>
          <w:sz w:val="28"/>
          <w:szCs w:val="28"/>
          <w:u w:val="single"/>
        </w:rPr>
        <w:t>ние предлагаемого регулирования</w:t>
      </w:r>
      <w:r w:rsidR="002F7AC7">
        <w:rPr>
          <w:rFonts w:ascii="Times New Roman" w:hAnsi="Times New Roman"/>
          <w:sz w:val="28"/>
          <w:szCs w:val="28"/>
          <w:u w:val="single"/>
        </w:rPr>
        <w:t>.</w:t>
      </w:r>
    </w:p>
    <w:p w:rsidR="00296BD9" w:rsidRDefault="00296BD9" w:rsidP="00137F83">
      <w:pPr>
        <w:pStyle w:val="ConsPlusNormal"/>
        <w:ind w:firstLine="540"/>
        <w:jc w:val="both"/>
      </w:pPr>
    </w:p>
    <w:p w:rsidR="006A0E0B" w:rsidRPr="005C74E6" w:rsidRDefault="00ED64AE" w:rsidP="005C74E6">
      <w:pPr>
        <w:pStyle w:val="1"/>
        <w:ind w:firstLine="708"/>
        <w:rPr>
          <w:szCs w:val="28"/>
          <w:lang w:val="ru-RU"/>
        </w:rPr>
      </w:pPr>
      <w:r>
        <w:t xml:space="preserve">Проект </w:t>
      </w:r>
      <w:proofErr w:type="spellStart"/>
      <w:r>
        <w:t>постановления</w:t>
      </w:r>
      <w:proofErr w:type="spellEnd"/>
      <w:r>
        <w:t xml:space="preserve"> </w:t>
      </w:r>
      <w:r>
        <w:rPr>
          <w:lang w:val="ru-RU"/>
        </w:rPr>
        <w:t>А</w:t>
      </w:r>
      <w:proofErr w:type="spellStart"/>
      <w:r w:rsidR="0044439F" w:rsidRPr="00645E8C">
        <w:t>дминистрации</w:t>
      </w:r>
      <w:proofErr w:type="spellEnd"/>
      <w:r w:rsidR="0044439F" w:rsidRPr="00645E8C">
        <w:t xml:space="preserve"> </w:t>
      </w:r>
      <w:proofErr w:type="spellStart"/>
      <w:r>
        <w:rPr>
          <w:lang w:val="ru-RU"/>
        </w:rPr>
        <w:t>Сенченовского</w:t>
      </w:r>
      <w:proofErr w:type="spellEnd"/>
      <w:r>
        <w:rPr>
          <w:lang w:val="ru-RU"/>
        </w:rPr>
        <w:t xml:space="preserve"> муниципального округа</w:t>
      </w:r>
      <w:r w:rsidR="00AB64BD">
        <w:rPr>
          <w:lang w:val="ru-RU"/>
        </w:rPr>
        <w:t xml:space="preserve"> </w:t>
      </w:r>
      <w:r w:rsidR="0044439F" w:rsidRPr="00645E8C">
        <w:t xml:space="preserve"> </w:t>
      </w:r>
      <w:proofErr w:type="spellStart"/>
      <w:r w:rsidR="00AB64BD" w:rsidRPr="00AB64BD">
        <w:t>Нижегородской</w:t>
      </w:r>
      <w:proofErr w:type="spellEnd"/>
      <w:r w:rsidR="00AB64BD" w:rsidRPr="00AB64BD">
        <w:t xml:space="preserve"> </w:t>
      </w:r>
      <w:proofErr w:type="spellStart"/>
      <w:r w:rsidR="00AB64BD" w:rsidRPr="00AB64BD">
        <w:t>области</w:t>
      </w:r>
      <w:proofErr w:type="spellEnd"/>
      <w:r w:rsidR="00AB64BD" w:rsidRPr="00AB64BD">
        <w:t xml:space="preserve"> «О </w:t>
      </w:r>
      <w:proofErr w:type="spellStart"/>
      <w:r w:rsidR="00AB64BD" w:rsidRPr="00AB64BD">
        <w:t>внесении</w:t>
      </w:r>
      <w:proofErr w:type="spellEnd"/>
      <w:r w:rsidR="00AB64BD" w:rsidRPr="00AB64BD">
        <w:t xml:space="preserve"> </w:t>
      </w:r>
      <w:proofErr w:type="spellStart"/>
      <w:r w:rsidR="00AB64BD" w:rsidRPr="00AB64BD">
        <w:t>изменений</w:t>
      </w:r>
      <w:proofErr w:type="spellEnd"/>
      <w:r w:rsidR="00AB64BD" w:rsidRPr="00AB64BD">
        <w:t xml:space="preserve"> в Схему </w:t>
      </w:r>
      <w:proofErr w:type="spellStart"/>
      <w:r w:rsidR="00AB64BD" w:rsidRPr="00AB64BD">
        <w:t>размещения</w:t>
      </w:r>
      <w:proofErr w:type="spellEnd"/>
      <w:r w:rsidR="00AB64BD" w:rsidRPr="00AB64BD">
        <w:t xml:space="preserve"> </w:t>
      </w:r>
      <w:proofErr w:type="spellStart"/>
      <w:r w:rsidR="00AB64BD" w:rsidRPr="00AB64BD">
        <w:t>нестационарных</w:t>
      </w:r>
      <w:proofErr w:type="spellEnd"/>
      <w:r w:rsidR="00AB64BD" w:rsidRPr="00AB64BD">
        <w:t xml:space="preserve"> </w:t>
      </w:r>
      <w:proofErr w:type="spellStart"/>
      <w:r w:rsidR="00AB64BD" w:rsidRPr="00AB64BD">
        <w:t>торговых</w:t>
      </w:r>
      <w:proofErr w:type="spellEnd"/>
      <w:r w:rsidR="00AB64BD" w:rsidRPr="00AB64BD">
        <w:t xml:space="preserve"> </w:t>
      </w:r>
      <w:proofErr w:type="spellStart"/>
      <w:r w:rsidR="00AB64BD" w:rsidRPr="00AB64BD">
        <w:t>объектов</w:t>
      </w:r>
      <w:proofErr w:type="spellEnd"/>
      <w:r w:rsidR="00AB64BD" w:rsidRPr="00AB64BD">
        <w:t xml:space="preserve"> на </w:t>
      </w:r>
      <w:proofErr w:type="spellStart"/>
      <w:r w:rsidR="00AB64BD" w:rsidRPr="00AB64BD">
        <w:t>территории</w:t>
      </w:r>
      <w:proofErr w:type="spellEnd"/>
      <w:r w:rsidR="00AB64BD" w:rsidRPr="00AB64BD">
        <w:t xml:space="preserve"> </w:t>
      </w:r>
      <w:proofErr w:type="spellStart"/>
      <w:r>
        <w:rPr>
          <w:lang w:val="ru-RU"/>
        </w:rPr>
        <w:t>Сеченовского</w:t>
      </w:r>
      <w:proofErr w:type="spellEnd"/>
      <w:r w:rsidR="006B78E9">
        <w:t xml:space="preserve"> </w:t>
      </w:r>
      <w:r w:rsidR="004C612A">
        <w:rPr>
          <w:lang w:val="ru-RU"/>
        </w:rPr>
        <w:t xml:space="preserve">муниципального округа </w:t>
      </w:r>
      <w:proofErr w:type="spellStart"/>
      <w:r w:rsidR="006B78E9">
        <w:t>Нижегородской</w:t>
      </w:r>
      <w:proofErr w:type="spellEnd"/>
      <w:r w:rsidR="006B78E9">
        <w:t xml:space="preserve"> </w:t>
      </w:r>
      <w:proofErr w:type="spellStart"/>
      <w:r w:rsidR="006B78E9">
        <w:t>области</w:t>
      </w:r>
      <w:proofErr w:type="spellEnd"/>
      <w:r w:rsidR="006B78E9">
        <w:t xml:space="preserve"> на 2023-2029 г</w:t>
      </w:r>
      <w:r w:rsidR="006B78E9">
        <w:rPr>
          <w:lang w:val="ru-RU"/>
        </w:rPr>
        <w:t>.</w:t>
      </w:r>
      <w:r w:rsidR="00AB64BD" w:rsidRPr="00AB64BD">
        <w:t>г.</w:t>
      </w:r>
      <w:r w:rsidR="006B78E9">
        <w:rPr>
          <w:lang w:val="ru-RU"/>
        </w:rPr>
        <w:t>»</w:t>
      </w:r>
      <w:r w:rsidR="00AB64BD" w:rsidRPr="00AB64BD">
        <w:t xml:space="preserve">, </w:t>
      </w:r>
      <w:r w:rsidR="0044439F" w:rsidRPr="00645E8C">
        <w:rPr>
          <w:noProof/>
        </w:rPr>
        <w:t xml:space="preserve">подготовлен </w:t>
      </w:r>
      <w:r w:rsidR="0044439F" w:rsidRPr="00645E8C">
        <w:t xml:space="preserve">в </w:t>
      </w:r>
      <w:proofErr w:type="spellStart"/>
      <w:r w:rsidR="0044439F" w:rsidRPr="00645E8C">
        <w:t>соответствии</w:t>
      </w:r>
      <w:proofErr w:type="spellEnd"/>
      <w:r w:rsidR="0044439F" w:rsidRPr="00645E8C">
        <w:t xml:space="preserve"> с</w:t>
      </w:r>
      <w:r w:rsidR="006922B5">
        <w:rPr>
          <w:lang w:val="ru-RU"/>
        </w:rPr>
        <w:t xml:space="preserve">  приказом министерства промышленности, торговли и предпринимательства Нижегородской области от 31.10.2025 № 2329 «О внесении изменений в приказ министерства промышленности, торговли и предпринимательства Нижегородской области от 13 сентября 2016 г. № 143 «О порядке разработки и утверждения схем размещения нестационарных торговых объектов»</w:t>
      </w:r>
      <w:r w:rsidR="00137F83" w:rsidRPr="00645E8C">
        <w:t>.</w:t>
      </w:r>
    </w:p>
    <w:p w:rsidR="008C1CB7" w:rsidRPr="008C1CB7" w:rsidRDefault="008C1CB7" w:rsidP="008C1CB7">
      <w:pPr>
        <w:pStyle w:val="1"/>
        <w:rPr>
          <w:szCs w:val="28"/>
        </w:rPr>
      </w:pPr>
    </w:p>
    <w:p w:rsidR="006A0E0B" w:rsidRPr="006A0E0B" w:rsidRDefault="006A0E0B" w:rsidP="006A0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6A0E0B">
        <w:rPr>
          <w:rFonts w:ascii="Times New Roman" w:hAnsi="Times New Roman"/>
          <w:sz w:val="28"/>
          <w:szCs w:val="28"/>
          <w:u w:val="single"/>
        </w:rPr>
        <w:t>2. Основание для проведения оценки регулирующего воздействия:</w:t>
      </w:r>
    </w:p>
    <w:p w:rsidR="00296BD9" w:rsidRPr="000D05F9" w:rsidRDefault="00FA5AF3" w:rsidP="000D05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6922B5">
        <w:rPr>
          <w:rFonts w:ascii="Times New Roman" w:hAnsi="Times New Roman"/>
          <w:sz w:val="28"/>
          <w:szCs w:val="28"/>
        </w:rPr>
        <w:t>- внесение в Схему размещения НТО</w:t>
      </w:r>
      <w:r w:rsidR="006922B5" w:rsidRPr="006922B5">
        <w:rPr>
          <w:rFonts w:ascii="Times New Roman" w:hAnsi="Times New Roman"/>
          <w:sz w:val="28"/>
          <w:szCs w:val="28"/>
        </w:rPr>
        <w:t xml:space="preserve"> определяет действие нормативного акта без установления ограничения срока ее действия</w:t>
      </w:r>
      <w:r w:rsidR="006922B5">
        <w:rPr>
          <w:rFonts w:ascii="Times New Roman" w:hAnsi="Times New Roman"/>
          <w:sz w:val="28"/>
          <w:szCs w:val="28"/>
        </w:rPr>
        <w:t xml:space="preserve"> и исключением некоторых пунктов, которые утрачивают актуальность нормативного правового акта</w:t>
      </w:r>
    </w:p>
    <w:p w:rsidR="00DF6691" w:rsidRDefault="0044439F" w:rsidP="00DF6691">
      <w:pPr>
        <w:pStyle w:val="ConsPlusNormal"/>
        <w:ind w:firstLine="709"/>
        <w:jc w:val="both"/>
      </w:pPr>
      <w:r w:rsidRPr="00645E8C">
        <w:t>Данное постановление направлено на решение проблем</w:t>
      </w:r>
      <w:r w:rsidR="008C1CB7">
        <w:t>,</w:t>
      </w:r>
      <w:r w:rsidRPr="00645E8C">
        <w:t xml:space="preserve"> связанных с </w:t>
      </w:r>
      <w:r w:rsidR="006A0E0B">
        <w:t xml:space="preserve">упорядочением размещения нестационарных торговых объектов (далее - НТО), а также необходимости обеспечения населения товарами, </w:t>
      </w:r>
      <w:r w:rsidR="0026480F">
        <w:t xml:space="preserve">обеспечения доступности товаров и услуг </w:t>
      </w:r>
      <w:r w:rsidR="00FA5AF3">
        <w:t>жителей и гостей округа</w:t>
      </w:r>
      <w:r w:rsidR="0026480F">
        <w:t xml:space="preserve">, </w:t>
      </w:r>
      <w:r w:rsidR="006A0E0B">
        <w:t>достижения нормативов минимальной обеспеченности населения площадью торговых объектов и возможностью заключения договора на размещение нестационарного торгового объект</w:t>
      </w:r>
      <w:r w:rsidR="00893619">
        <w:t>а (далее - Договор), заключенного</w:t>
      </w:r>
      <w:r w:rsidR="006A0E0B">
        <w:t xml:space="preserve"> Комитетом </w:t>
      </w:r>
      <w:r w:rsidR="00FC6409">
        <w:t xml:space="preserve">по управлению муниципальным </w:t>
      </w:r>
      <w:r w:rsidR="006A0E0B">
        <w:t>имуществ</w:t>
      </w:r>
      <w:r w:rsidR="00FC6409">
        <w:t>ом</w:t>
      </w:r>
      <w:r w:rsidR="006A0E0B">
        <w:t xml:space="preserve"> </w:t>
      </w:r>
      <w:r w:rsidR="00FC6409">
        <w:t>и земельными ресурсами Администрации</w:t>
      </w:r>
      <w:r w:rsidR="008C1CB7">
        <w:t xml:space="preserve"> </w:t>
      </w:r>
      <w:proofErr w:type="spellStart"/>
      <w:r w:rsidR="00FC6409">
        <w:t>Сеченовского</w:t>
      </w:r>
      <w:proofErr w:type="spellEnd"/>
      <w:r w:rsidR="00FC6409">
        <w:t xml:space="preserve"> муниципального округа </w:t>
      </w:r>
      <w:r w:rsidR="006A0E0B">
        <w:t>Нижегородской области (далее - Комитет).</w:t>
      </w:r>
    </w:p>
    <w:p w:rsidR="001123E1" w:rsidRPr="00BC7C72" w:rsidRDefault="004C612A" w:rsidP="006922B5">
      <w:pPr>
        <w:pStyle w:val="ConsPlusNormal"/>
        <w:ind w:firstLine="709"/>
        <w:jc w:val="both"/>
      </w:pPr>
      <w:r>
        <w:t>Вносимо</w:t>
      </w:r>
      <w:r w:rsidR="006A0E0B">
        <w:t>е изменение в Схему размещения НТО связан</w:t>
      </w:r>
      <w:r>
        <w:t>о</w:t>
      </w:r>
      <w:r w:rsidR="006A0E0B">
        <w:t xml:space="preserve"> </w:t>
      </w:r>
      <w:proofErr w:type="gramStart"/>
      <w:r w:rsidR="006A0E0B">
        <w:t>с</w:t>
      </w:r>
      <w:r w:rsidR="006922B5">
        <w:t xml:space="preserve"> </w:t>
      </w:r>
      <w:r>
        <w:t xml:space="preserve"> </w:t>
      </w:r>
      <w:r w:rsidR="001123E1" w:rsidRPr="00BC7C72">
        <w:t>актуализацией</w:t>
      </w:r>
      <w:proofErr w:type="gramEnd"/>
      <w:r w:rsidR="001123E1" w:rsidRPr="00BC7C72">
        <w:t xml:space="preserve"> Схемы</w:t>
      </w:r>
      <w:r w:rsidR="00BC7C72" w:rsidRPr="00BC7C72">
        <w:t xml:space="preserve"> в связи с изменениями в действующих НПА</w:t>
      </w:r>
      <w:r w:rsidR="001123E1" w:rsidRPr="00BC7C72">
        <w:t>.</w:t>
      </w:r>
    </w:p>
    <w:p w:rsidR="006A0E0B" w:rsidRPr="006A0E0B" w:rsidRDefault="006A0E0B" w:rsidP="006A0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6A0E0B">
        <w:rPr>
          <w:rFonts w:ascii="Times New Roman" w:hAnsi="Times New Roman"/>
          <w:sz w:val="28"/>
          <w:szCs w:val="28"/>
          <w:u w:val="single"/>
        </w:rPr>
        <w:t>3. Сведения о проблеме, на решение которой направлено предлагаемое регулирование, в том числе:</w:t>
      </w:r>
    </w:p>
    <w:p w:rsidR="006A0E0B" w:rsidRPr="006A0E0B" w:rsidRDefault="004C612A" w:rsidP="006A0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- </w:t>
      </w:r>
      <w:r w:rsidR="006A0E0B" w:rsidRPr="006A0E0B">
        <w:rPr>
          <w:rFonts w:ascii="Times New Roman" w:hAnsi="Times New Roman"/>
          <w:sz w:val="28"/>
          <w:szCs w:val="28"/>
          <w:u w:val="single"/>
        </w:rPr>
        <w:t>причины (источники) возникновения проблемы в сфере регулирования;</w:t>
      </w:r>
    </w:p>
    <w:p w:rsidR="006A0E0B" w:rsidRPr="006A0E0B" w:rsidRDefault="006A0E0B" w:rsidP="006A0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6A0E0B">
        <w:rPr>
          <w:rFonts w:ascii="Times New Roman" w:hAnsi="Times New Roman"/>
          <w:sz w:val="28"/>
          <w:szCs w:val="28"/>
          <w:u w:val="single"/>
        </w:rPr>
        <w:t>- устойчивость проблемы во времени и отсутствие возможности ее устранения участниками соответствующих отношений самостоятельно (без дополнительного вмешательства);</w:t>
      </w:r>
    </w:p>
    <w:p w:rsidR="006A0E0B" w:rsidRPr="006A0E0B" w:rsidRDefault="006A0E0B" w:rsidP="006A0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6A0E0B">
        <w:rPr>
          <w:rFonts w:ascii="Times New Roman" w:hAnsi="Times New Roman"/>
          <w:sz w:val="28"/>
          <w:szCs w:val="28"/>
          <w:u w:val="single"/>
        </w:rPr>
        <w:lastRenderedPageBreak/>
        <w:t>- возможности устранения (минимизации негативного воздействия) проблемы, в том числе путем информирования участников соответствующих отношений, совершенствования правоприменительной практики, а также разработки, изменения или отмены муниципальных нормативных правовых актов;</w:t>
      </w:r>
    </w:p>
    <w:p w:rsidR="006A0E0B" w:rsidRPr="006A0E0B" w:rsidRDefault="006A0E0B" w:rsidP="006A0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6A0E0B">
        <w:rPr>
          <w:rFonts w:ascii="Times New Roman" w:hAnsi="Times New Roman"/>
          <w:sz w:val="28"/>
          <w:szCs w:val="28"/>
          <w:u w:val="single"/>
        </w:rPr>
        <w:t>- цели регулирования, направленные на устранение (минимизацию негативного воздействия) выявленной проблемы.</w:t>
      </w:r>
    </w:p>
    <w:p w:rsidR="006A0E0B" w:rsidRPr="00645E8C" w:rsidRDefault="006A0E0B" w:rsidP="00DF6691">
      <w:pPr>
        <w:pStyle w:val="ConsPlusNormal"/>
        <w:ind w:firstLine="709"/>
        <w:jc w:val="both"/>
      </w:pPr>
    </w:p>
    <w:p w:rsidR="00DF6691" w:rsidRPr="00645E8C" w:rsidRDefault="002E0890" w:rsidP="00DF6691">
      <w:pPr>
        <w:pStyle w:val="ConsPlusNormal"/>
        <w:ind w:firstLine="709"/>
        <w:jc w:val="both"/>
      </w:pPr>
      <w:r>
        <w:t>Нормативно-</w:t>
      </w:r>
      <w:r w:rsidR="00DF6691" w:rsidRPr="00645E8C">
        <w:t>правовой акт призван внести прозрачность и единообразие в общие принципы регулирования</w:t>
      </w:r>
      <w:r w:rsidR="008C1CB7">
        <w:t xml:space="preserve"> </w:t>
      </w:r>
      <w:r w:rsidR="00DF6691" w:rsidRPr="00645E8C">
        <w:t>сегмента нестационарной торговли</w:t>
      </w:r>
      <w:r w:rsidR="00594E9F">
        <w:t xml:space="preserve">, обеспечения доступности товаров и услуг в </w:t>
      </w:r>
      <w:r w:rsidR="00FA5AF3">
        <w:t>муниципальном округе</w:t>
      </w:r>
      <w:r w:rsidR="00DF6691" w:rsidRPr="00645E8C">
        <w:t xml:space="preserve"> и качественное предоставление муниципальных услуг.</w:t>
      </w:r>
    </w:p>
    <w:p w:rsidR="00594E9F" w:rsidRDefault="0044439F" w:rsidP="0044439F">
      <w:pPr>
        <w:pStyle w:val="ConsPlusNormal"/>
        <w:ind w:firstLine="709"/>
        <w:jc w:val="both"/>
      </w:pPr>
      <w:r w:rsidRPr="00645E8C">
        <w:t>Целью изменений является</w:t>
      </w:r>
      <w:r w:rsidR="00594E9F">
        <w:t>:</w:t>
      </w:r>
    </w:p>
    <w:p w:rsidR="0044439F" w:rsidRDefault="00594E9F" w:rsidP="00B80149">
      <w:pPr>
        <w:pStyle w:val="ConsPlusNormal"/>
        <w:tabs>
          <w:tab w:val="left" w:pos="851"/>
          <w:tab w:val="left" w:pos="1134"/>
        </w:tabs>
        <w:ind w:firstLine="709"/>
        <w:jc w:val="both"/>
      </w:pPr>
      <w:r>
        <w:t>-</w:t>
      </w:r>
      <w:r w:rsidR="00B80149">
        <w:t>  </w:t>
      </w:r>
      <w:r w:rsidR="0044439F" w:rsidRPr="00645E8C">
        <w:t>снятие барьеров</w:t>
      </w:r>
      <w:r w:rsidR="008C1CB7">
        <w:t>,</w:t>
      </w:r>
      <w:r w:rsidR="0044439F" w:rsidRPr="00645E8C">
        <w:t xml:space="preserve"> препятствующих развитию малого и среднего бизнеса на цивилизованных, долгосрочных и прозрачных нача</w:t>
      </w:r>
      <w:r>
        <w:t xml:space="preserve">лах в </w:t>
      </w:r>
      <w:r w:rsidR="00FC6409">
        <w:t>муниципальном образовании;</w:t>
      </w:r>
    </w:p>
    <w:p w:rsidR="00594E9F" w:rsidRDefault="00F960A7" w:rsidP="00193F05">
      <w:pPr>
        <w:pStyle w:val="ConsPlusNormal"/>
        <w:tabs>
          <w:tab w:val="left" w:pos="851"/>
        </w:tabs>
        <w:ind w:firstLine="709"/>
        <w:jc w:val="both"/>
      </w:pPr>
      <w:r>
        <w:t>-</w:t>
      </w:r>
      <w:r w:rsidR="002E0890">
        <w:t> </w:t>
      </w:r>
      <w:r w:rsidR="00B80149">
        <w:t> </w:t>
      </w:r>
      <w:r w:rsidR="00594E9F">
        <w:t xml:space="preserve">предоставление возможности </w:t>
      </w:r>
      <w:r w:rsidR="00043693">
        <w:t xml:space="preserve">субъектам </w:t>
      </w:r>
      <w:r w:rsidR="00193F05">
        <w:t>предпринимательской деятельности</w:t>
      </w:r>
      <w:r w:rsidR="00043693">
        <w:t xml:space="preserve"> </w:t>
      </w:r>
      <w:r w:rsidR="002E0890">
        <w:t xml:space="preserve"> </w:t>
      </w:r>
      <w:r w:rsidR="00594E9F">
        <w:t xml:space="preserve"> принимать активное участие в развитии</w:t>
      </w:r>
      <w:r w:rsidR="00043693">
        <w:t xml:space="preserve"> </w:t>
      </w:r>
      <w:r w:rsidR="00426A21">
        <w:t>муниципального округа</w:t>
      </w:r>
      <w:r w:rsidR="00043693">
        <w:t>.</w:t>
      </w:r>
    </w:p>
    <w:p w:rsidR="00043693" w:rsidRDefault="00043693" w:rsidP="0044439F">
      <w:pPr>
        <w:pStyle w:val="ConsPlusNormal"/>
        <w:ind w:firstLine="709"/>
        <w:jc w:val="both"/>
      </w:pPr>
    </w:p>
    <w:p w:rsidR="00043693" w:rsidRPr="00043693" w:rsidRDefault="00043693" w:rsidP="0004369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043693">
        <w:rPr>
          <w:rFonts w:ascii="Times New Roman" w:hAnsi="Times New Roman"/>
          <w:sz w:val="28"/>
          <w:szCs w:val="28"/>
          <w:u w:val="single"/>
        </w:rPr>
        <w:t>4. Сведения о проведении специального исследования данной проблемы (если таковое было проведено), в том числе о сформированной экспертной группе для проведения анализа данной проблемы.</w:t>
      </w:r>
    </w:p>
    <w:p w:rsidR="00594E9F" w:rsidRDefault="00594E9F" w:rsidP="0044439F">
      <w:pPr>
        <w:pStyle w:val="ConsPlusNormal"/>
        <w:ind w:firstLine="709"/>
        <w:jc w:val="both"/>
      </w:pPr>
    </w:p>
    <w:p w:rsidR="00043693" w:rsidRPr="00645E8C" w:rsidRDefault="002B66D9" w:rsidP="0044439F">
      <w:pPr>
        <w:pStyle w:val="ConsPlusNormal"/>
        <w:ind w:firstLine="709"/>
        <w:jc w:val="both"/>
      </w:pPr>
      <w:r w:rsidRPr="002B66D9">
        <w:t>Специального исследования данной проблемы не проводилось.</w:t>
      </w:r>
    </w:p>
    <w:p w:rsidR="00FB29BD" w:rsidRPr="00645E8C" w:rsidRDefault="00FB29BD" w:rsidP="00444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29BD" w:rsidRPr="00FB29BD" w:rsidRDefault="00FB29BD" w:rsidP="00FB29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B29BD">
        <w:rPr>
          <w:rFonts w:ascii="Times New Roman" w:hAnsi="Times New Roman"/>
          <w:sz w:val="28"/>
          <w:szCs w:val="28"/>
          <w:u w:val="single"/>
        </w:rPr>
        <w:t>5. Предварительная оценка выгод и издержек для социальных групп, а также оценка выгод и издержек сохранения действующего регулирования.</w:t>
      </w:r>
    </w:p>
    <w:p w:rsidR="00296BD9" w:rsidRDefault="00296BD9" w:rsidP="00444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39F" w:rsidRPr="00645E8C" w:rsidRDefault="0044439F" w:rsidP="004443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E8C">
        <w:rPr>
          <w:rFonts w:ascii="Times New Roman" w:hAnsi="Times New Roman"/>
          <w:sz w:val="28"/>
          <w:szCs w:val="28"/>
        </w:rPr>
        <w:t>Дополнительных расходов для бюджета и субъектов предпринимательской деятельности не возникнет.</w:t>
      </w:r>
    </w:p>
    <w:p w:rsidR="00FB29BD" w:rsidRPr="002B66D9" w:rsidRDefault="002B66D9" w:rsidP="00FB29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66D9">
        <w:rPr>
          <w:rFonts w:ascii="Times New Roman" w:hAnsi="Times New Roman"/>
          <w:sz w:val="28"/>
          <w:szCs w:val="28"/>
        </w:rPr>
        <w:t>Издержки для социальных групп: отсутствуют.</w:t>
      </w:r>
    </w:p>
    <w:p w:rsidR="002B66D9" w:rsidRDefault="002B66D9" w:rsidP="00FB29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</w:p>
    <w:p w:rsidR="00FB29BD" w:rsidRPr="00FB29BD" w:rsidRDefault="00FB29BD" w:rsidP="00FB29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B29BD">
        <w:rPr>
          <w:rFonts w:ascii="Times New Roman" w:hAnsi="Times New Roman"/>
          <w:sz w:val="28"/>
          <w:szCs w:val="28"/>
          <w:u w:val="single"/>
        </w:rPr>
        <w:t>6. Краткое описание:</w:t>
      </w:r>
    </w:p>
    <w:p w:rsidR="00FB29BD" w:rsidRPr="00FB29BD" w:rsidRDefault="002E0890" w:rsidP="00FB29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- </w:t>
      </w:r>
      <w:r w:rsidR="00B80149">
        <w:rPr>
          <w:rFonts w:ascii="Times New Roman" w:hAnsi="Times New Roman"/>
          <w:sz w:val="28"/>
          <w:szCs w:val="28"/>
          <w:u w:val="single"/>
        </w:rPr>
        <w:t> </w:t>
      </w:r>
      <w:r w:rsidR="00FB29BD" w:rsidRPr="00FB29BD">
        <w:rPr>
          <w:rFonts w:ascii="Times New Roman" w:hAnsi="Times New Roman"/>
          <w:sz w:val="28"/>
          <w:szCs w:val="28"/>
          <w:u w:val="single"/>
        </w:rPr>
        <w:t>предмета регулирования и социальных групп, на которые распространяется государственное регулирование;</w:t>
      </w:r>
    </w:p>
    <w:p w:rsidR="00FB29BD" w:rsidRPr="00FB29BD" w:rsidRDefault="00FB29BD" w:rsidP="00FB29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B29BD">
        <w:rPr>
          <w:rFonts w:ascii="Times New Roman" w:hAnsi="Times New Roman"/>
          <w:sz w:val="28"/>
          <w:szCs w:val="28"/>
          <w:u w:val="single"/>
        </w:rPr>
        <w:t xml:space="preserve">- </w:t>
      </w:r>
      <w:r w:rsidR="00B80149">
        <w:rPr>
          <w:rFonts w:ascii="Times New Roman" w:hAnsi="Times New Roman"/>
          <w:sz w:val="28"/>
          <w:szCs w:val="28"/>
          <w:u w:val="single"/>
        </w:rPr>
        <w:t> </w:t>
      </w:r>
      <w:r w:rsidRPr="00FB29BD">
        <w:rPr>
          <w:rFonts w:ascii="Times New Roman" w:hAnsi="Times New Roman"/>
          <w:sz w:val="28"/>
          <w:szCs w:val="28"/>
          <w:u w:val="single"/>
        </w:rPr>
        <w:t>проекта муниципального нормативного правового акта;</w:t>
      </w:r>
    </w:p>
    <w:p w:rsidR="00FB29BD" w:rsidRPr="00FB29BD" w:rsidRDefault="00FB29BD" w:rsidP="00FB29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B29BD">
        <w:rPr>
          <w:rFonts w:ascii="Times New Roman" w:hAnsi="Times New Roman"/>
          <w:sz w:val="28"/>
          <w:szCs w:val="28"/>
          <w:u w:val="single"/>
        </w:rPr>
        <w:t xml:space="preserve">- </w:t>
      </w:r>
      <w:r w:rsidR="00B80149">
        <w:rPr>
          <w:rFonts w:ascii="Times New Roman" w:hAnsi="Times New Roman"/>
          <w:sz w:val="28"/>
          <w:szCs w:val="28"/>
          <w:u w:val="single"/>
        </w:rPr>
        <w:t> </w:t>
      </w:r>
      <w:r w:rsidRPr="00FB29BD">
        <w:rPr>
          <w:rFonts w:ascii="Times New Roman" w:hAnsi="Times New Roman"/>
          <w:sz w:val="28"/>
          <w:szCs w:val="28"/>
          <w:u w:val="single"/>
        </w:rPr>
        <w:t>оценок степени и сроков достижения цели регулирования;</w:t>
      </w:r>
    </w:p>
    <w:p w:rsidR="00FB29BD" w:rsidRPr="0064157A" w:rsidRDefault="002E0890" w:rsidP="00FB29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- </w:t>
      </w:r>
      <w:r w:rsidR="00B80149">
        <w:rPr>
          <w:rFonts w:ascii="Times New Roman" w:hAnsi="Times New Roman"/>
          <w:sz w:val="28"/>
          <w:szCs w:val="28"/>
          <w:u w:val="single"/>
        </w:rPr>
        <w:t> </w:t>
      </w:r>
      <w:r w:rsidR="00FB29BD" w:rsidRPr="00FB29BD">
        <w:rPr>
          <w:rFonts w:ascii="Times New Roman" w:hAnsi="Times New Roman"/>
          <w:sz w:val="28"/>
          <w:szCs w:val="28"/>
          <w:u w:val="single"/>
        </w:rPr>
        <w:t xml:space="preserve">рисков </w:t>
      </w:r>
      <w:proofErr w:type="spellStart"/>
      <w:r w:rsidR="00FB29BD" w:rsidRPr="00FB29BD">
        <w:rPr>
          <w:rFonts w:ascii="Times New Roman" w:hAnsi="Times New Roman"/>
          <w:sz w:val="28"/>
          <w:szCs w:val="28"/>
          <w:u w:val="single"/>
        </w:rPr>
        <w:t>недостижения</w:t>
      </w:r>
      <w:proofErr w:type="spellEnd"/>
      <w:r w:rsidR="00FB29BD" w:rsidRPr="00FB29BD">
        <w:rPr>
          <w:rFonts w:ascii="Times New Roman" w:hAnsi="Times New Roman"/>
          <w:sz w:val="28"/>
          <w:szCs w:val="28"/>
          <w:u w:val="single"/>
        </w:rPr>
        <w:t xml:space="preserve"> целей регулирования, а также возможных негативных последствий от введения нового регулирования.</w:t>
      </w:r>
    </w:p>
    <w:p w:rsidR="002F7AC7" w:rsidRPr="004C760B" w:rsidRDefault="0044439F" w:rsidP="002F7AC7">
      <w:pPr>
        <w:pStyle w:val="1"/>
        <w:ind w:firstLine="708"/>
        <w:rPr>
          <w:color w:val="FF0000"/>
          <w:lang w:val="ru-RU"/>
        </w:rPr>
      </w:pPr>
      <w:r w:rsidRPr="00645E8C">
        <w:rPr>
          <w:szCs w:val="28"/>
        </w:rPr>
        <w:t xml:space="preserve">Предметом </w:t>
      </w:r>
      <w:proofErr w:type="spellStart"/>
      <w:r w:rsidRPr="00645E8C">
        <w:rPr>
          <w:szCs w:val="28"/>
        </w:rPr>
        <w:t>регулирования</w:t>
      </w:r>
      <w:proofErr w:type="spellEnd"/>
      <w:r w:rsidRPr="00645E8C">
        <w:rPr>
          <w:szCs w:val="28"/>
        </w:rPr>
        <w:t xml:space="preserve"> </w:t>
      </w:r>
      <w:proofErr w:type="spellStart"/>
      <w:r w:rsidRPr="00645E8C">
        <w:rPr>
          <w:szCs w:val="28"/>
        </w:rPr>
        <w:t>являютс</w:t>
      </w:r>
      <w:r w:rsidR="00426A21">
        <w:rPr>
          <w:szCs w:val="28"/>
        </w:rPr>
        <w:t>я</w:t>
      </w:r>
      <w:proofErr w:type="spellEnd"/>
      <w:r w:rsidR="00426A21">
        <w:rPr>
          <w:szCs w:val="28"/>
        </w:rPr>
        <w:t xml:space="preserve"> </w:t>
      </w:r>
      <w:proofErr w:type="spellStart"/>
      <w:r w:rsidR="00426A21">
        <w:rPr>
          <w:szCs w:val="28"/>
        </w:rPr>
        <w:t>отношения</w:t>
      </w:r>
      <w:proofErr w:type="spellEnd"/>
      <w:r w:rsidR="00426A21">
        <w:rPr>
          <w:szCs w:val="28"/>
        </w:rPr>
        <w:t xml:space="preserve">, </w:t>
      </w:r>
      <w:proofErr w:type="spellStart"/>
      <w:r w:rsidR="00426A21">
        <w:rPr>
          <w:szCs w:val="28"/>
        </w:rPr>
        <w:t>возникающие</w:t>
      </w:r>
      <w:proofErr w:type="spellEnd"/>
      <w:r w:rsidR="00426A21">
        <w:rPr>
          <w:szCs w:val="28"/>
        </w:rPr>
        <w:t xml:space="preserve"> </w:t>
      </w:r>
      <w:proofErr w:type="spellStart"/>
      <w:r w:rsidR="00426A21">
        <w:rPr>
          <w:szCs w:val="28"/>
        </w:rPr>
        <w:t>между</w:t>
      </w:r>
      <w:proofErr w:type="spellEnd"/>
      <w:r w:rsidR="00426A21">
        <w:rPr>
          <w:szCs w:val="28"/>
        </w:rPr>
        <w:t xml:space="preserve"> </w:t>
      </w:r>
      <w:r w:rsidR="00426A21">
        <w:rPr>
          <w:szCs w:val="28"/>
          <w:lang w:val="ru-RU"/>
        </w:rPr>
        <w:t>А</w:t>
      </w:r>
      <w:proofErr w:type="spellStart"/>
      <w:r w:rsidRPr="00645E8C">
        <w:rPr>
          <w:szCs w:val="28"/>
        </w:rPr>
        <w:t>дминистрацией</w:t>
      </w:r>
      <w:proofErr w:type="spellEnd"/>
      <w:r w:rsidRPr="00645E8C">
        <w:rPr>
          <w:szCs w:val="28"/>
        </w:rPr>
        <w:t xml:space="preserve"> </w:t>
      </w:r>
      <w:proofErr w:type="spellStart"/>
      <w:r w:rsidR="00426A21">
        <w:rPr>
          <w:szCs w:val="28"/>
          <w:lang w:val="ru-RU"/>
        </w:rPr>
        <w:t>Сеченовского</w:t>
      </w:r>
      <w:proofErr w:type="spellEnd"/>
      <w:r w:rsidR="00426A21">
        <w:rPr>
          <w:szCs w:val="28"/>
          <w:lang w:val="ru-RU"/>
        </w:rPr>
        <w:t xml:space="preserve"> муниципального округа </w:t>
      </w:r>
      <w:r w:rsidR="00B80149">
        <w:rPr>
          <w:szCs w:val="28"/>
          <w:lang w:val="ru-RU"/>
        </w:rPr>
        <w:t>Нижегородской области</w:t>
      </w:r>
      <w:r w:rsidR="00426A21">
        <w:rPr>
          <w:szCs w:val="28"/>
          <w:lang w:val="ru-RU"/>
        </w:rPr>
        <w:t xml:space="preserve"> (далее – Администрация)</w:t>
      </w:r>
      <w:r w:rsidR="00FC6409">
        <w:rPr>
          <w:szCs w:val="28"/>
          <w:lang w:val="ru-RU"/>
        </w:rPr>
        <w:t xml:space="preserve"> и</w:t>
      </w:r>
      <w:r w:rsidRPr="00645E8C">
        <w:rPr>
          <w:szCs w:val="28"/>
        </w:rPr>
        <w:t xml:space="preserve">  </w:t>
      </w:r>
      <w:proofErr w:type="spellStart"/>
      <w:r w:rsidR="00FE76F7" w:rsidRPr="00FE76F7">
        <w:rPr>
          <w:szCs w:val="28"/>
        </w:rPr>
        <w:t>юридическими</w:t>
      </w:r>
      <w:proofErr w:type="spellEnd"/>
      <w:r w:rsidR="00FE76F7" w:rsidRPr="00FE76F7">
        <w:rPr>
          <w:szCs w:val="28"/>
        </w:rPr>
        <w:t xml:space="preserve">  </w:t>
      </w:r>
      <w:proofErr w:type="spellStart"/>
      <w:r w:rsidR="00FE76F7" w:rsidRPr="00FE76F7">
        <w:rPr>
          <w:szCs w:val="28"/>
        </w:rPr>
        <w:t>лицами</w:t>
      </w:r>
      <w:proofErr w:type="spellEnd"/>
      <w:r w:rsidR="00FE76F7" w:rsidRPr="00FE76F7">
        <w:rPr>
          <w:szCs w:val="28"/>
          <w:lang w:val="ru-RU"/>
        </w:rPr>
        <w:t xml:space="preserve">, </w:t>
      </w:r>
      <w:proofErr w:type="spellStart"/>
      <w:r w:rsidRPr="00FE76F7">
        <w:rPr>
          <w:szCs w:val="28"/>
        </w:rPr>
        <w:t>индивидуальными</w:t>
      </w:r>
      <w:proofErr w:type="spellEnd"/>
      <w:r w:rsidRPr="00FE76F7">
        <w:rPr>
          <w:szCs w:val="28"/>
        </w:rPr>
        <w:t xml:space="preserve"> </w:t>
      </w:r>
      <w:proofErr w:type="spellStart"/>
      <w:r w:rsidRPr="00FE76F7">
        <w:rPr>
          <w:szCs w:val="28"/>
        </w:rPr>
        <w:t>предпринимателями</w:t>
      </w:r>
      <w:proofErr w:type="spellEnd"/>
      <w:r w:rsidR="00FE76F7" w:rsidRPr="00FE76F7">
        <w:rPr>
          <w:szCs w:val="28"/>
          <w:lang w:val="ru-RU"/>
        </w:rPr>
        <w:t xml:space="preserve">, </w:t>
      </w:r>
      <w:r w:rsidRPr="00FE76F7">
        <w:rPr>
          <w:szCs w:val="28"/>
        </w:rPr>
        <w:t xml:space="preserve"> </w:t>
      </w:r>
      <w:proofErr w:type="spellStart"/>
      <w:r w:rsidR="00FE76F7" w:rsidRPr="00FE76F7">
        <w:rPr>
          <w:szCs w:val="28"/>
        </w:rPr>
        <w:t>физическими</w:t>
      </w:r>
      <w:proofErr w:type="spellEnd"/>
      <w:r w:rsidR="00FE76F7" w:rsidRPr="00FE76F7">
        <w:rPr>
          <w:szCs w:val="28"/>
        </w:rPr>
        <w:t xml:space="preserve"> </w:t>
      </w:r>
      <w:proofErr w:type="spellStart"/>
      <w:r w:rsidR="00FE76F7" w:rsidRPr="00FE76F7">
        <w:rPr>
          <w:szCs w:val="28"/>
        </w:rPr>
        <w:t>лицами</w:t>
      </w:r>
      <w:proofErr w:type="spellEnd"/>
      <w:r w:rsidR="00FE76F7" w:rsidRPr="00FE76F7">
        <w:rPr>
          <w:szCs w:val="28"/>
        </w:rPr>
        <w:t xml:space="preserve">, не </w:t>
      </w:r>
      <w:proofErr w:type="spellStart"/>
      <w:r w:rsidR="00FE76F7" w:rsidRPr="00FE76F7">
        <w:rPr>
          <w:szCs w:val="28"/>
        </w:rPr>
        <w:t>являющимися</w:t>
      </w:r>
      <w:proofErr w:type="spellEnd"/>
      <w:r w:rsidR="00FE76F7" w:rsidRPr="00FE76F7">
        <w:rPr>
          <w:szCs w:val="28"/>
        </w:rPr>
        <w:t xml:space="preserve"> </w:t>
      </w:r>
      <w:proofErr w:type="spellStart"/>
      <w:r w:rsidR="00FE76F7" w:rsidRPr="00FE76F7">
        <w:rPr>
          <w:szCs w:val="28"/>
        </w:rPr>
        <w:t>индивидуальными</w:t>
      </w:r>
      <w:proofErr w:type="spellEnd"/>
      <w:r w:rsidR="00FE76F7" w:rsidRPr="00FE76F7">
        <w:rPr>
          <w:szCs w:val="28"/>
        </w:rPr>
        <w:t xml:space="preserve"> </w:t>
      </w:r>
      <w:proofErr w:type="spellStart"/>
      <w:r w:rsidR="00FE76F7" w:rsidRPr="00FE76F7">
        <w:rPr>
          <w:szCs w:val="28"/>
        </w:rPr>
        <w:t>предпринимателями</w:t>
      </w:r>
      <w:proofErr w:type="spellEnd"/>
      <w:r w:rsidR="00FE76F7" w:rsidRPr="00FE76F7">
        <w:rPr>
          <w:szCs w:val="28"/>
        </w:rPr>
        <w:t xml:space="preserve">, </w:t>
      </w:r>
      <w:proofErr w:type="spellStart"/>
      <w:r w:rsidR="00FE76F7" w:rsidRPr="00FE76F7">
        <w:rPr>
          <w:szCs w:val="28"/>
        </w:rPr>
        <w:t>применяющими</w:t>
      </w:r>
      <w:proofErr w:type="spellEnd"/>
      <w:r w:rsidR="00FE76F7" w:rsidRPr="00FE76F7">
        <w:rPr>
          <w:szCs w:val="28"/>
        </w:rPr>
        <w:t xml:space="preserve"> </w:t>
      </w:r>
      <w:proofErr w:type="spellStart"/>
      <w:r w:rsidR="00FE76F7" w:rsidRPr="00FE76F7">
        <w:rPr>
          <w:szCs w:val="28"/>
        </w:rPr>
        <w:t>специальный</w:t>
      </w:r>
      <w:proofErr w:type="spellEnd"/>
      <w:r w:rsidR="00FE76F7" w:rsidRPr="00FE76F7">
        <w:rPr>
          <w:szCs w:val="28"/>
        </w:rPr>
        <w:t xml:space="preserve"> </w:t>
      </w:r>
      <w:proofErr w:type="spellStart"/>
      <w:r w:rsidR="00FE76F7" w:rsidRPr="00FE76F7">
        <w:rPr>
          <w:szCs w:val="28"/>
        </w:rPr>
        <w:t>налоговый</w:t>
      </w:r>
      <w:proofErr w:type="spellEnd"/>
      <w:r w:rsidR="00FE76F7" w:rsidRPr="00FE76F7">
        <w:rPr>
          <w:szCs w:val="28"/>
        </w:rPr>
        <w:t xml:space="preserve"> режим «</w:t>
      </w:r>
      <w:proofErr w:type="spellStart"/>
      <w:r w:rsidR="00FE76F7" w:rsidRPr="00FE76F7">
        <w:rPr>
          <w:szCs w:val="28"/>
        </w:rPr>
        <w:t>Налог</w:t>
      </w:r>
      <w:proofErr w:type="spellEnd"/>
      <w:r w:rsidR="00FE76F7" w:rsidRPr="00FE76F7">
        <w:rPr>
          <w:szCs w:val="28"/>
        </w:rPr>
        <w:t xml:space="preserve"> на </w:t>
      </w:r>
      <w:proofErr w:type="spellStart"/>
      <w:r w:rsidR="00FE76F7" w:rsidRPr="00FE76F7">
        <w:rPr>
          <w:szCs w:val="28"/>
        </w:rPr>
        <w:t>профессиональный</w:t>
      </w:r>
      <w:proofErr w:type="spellEnd"/>
      <w:r w:rsidR="00FE76F7" w:rsidRPr="00FE76F7">
        <w:rPr>
          <w:szCs w:val="28"/>
        </w:rPr>
        <w:t xml:space="preserve"> доход» </w:t>
      </w:r>
      <w:r w:rsidR="00667ADF" w:rsidRPr="00FE76F7">
        <w:rPr>
          <w:szCs w:val="28"/>
          <w:lang w:val="ru-RU"/>
        </w:rPr>
        <w:t xml:space="preserve">при </w:t>
      </w:r>
      <w:r w:rsidR="000B77B1" w:rsidRPr="00FE76F7">
        <w:rPr>
          <w:szCs w:val="28"/>
          <w:lang w:val="ru-RU"/>
        </w:rPr>
        <w:t>рассмотрении вопросов</w:t>
      </w:r>
      <w:r w:rsidR="00193F05">
        <w:rPr>
          <w:szCs w:val="28"/>
          <w:lang w:val="ru-RU"/>
        </w:rPr>
        <w:t>,</w:t>
      </w:r>
      <w:r w:rsidR="000B77B1">
        <w:rPr>
          <w:szCs w:val="28"/>
          <w:lang w:val="ru-RU"/>
        </w:rPr>
        <w:t xml:space="preserve"> связанных </w:t>
      </w:r>
      <w:r w:rsidR="00F91464">
        <w:rPr>
          <w:szCs w:val="28"/>
          <w:lang w:val="ru-RU"/>
        </w:rPr>
        <w:t>действием  Схемы без установления ограничения срока ее действия</w:t>
      </w:r>
      <w:r w:rsidR="00590F2C" w:rsidRPr="00F360CB">
        <w:t xml:space="preserve"> </w:t>
      </w:r>
    </w:p>
    <w:p w:rsidR="0044439F" w:rsidRPr="005C74E6" w:rsidRDefault="0044439F" w:rsidP="0044439F">
      <w:pPr>
        <w:pStyle w:val="1"/>
        <w:ind w:firstLine="708"/>
        <w:rPr>
          <w:szCs w:val="28"/>
          <w:lang w:val="ru-RU"/>
        </w:rPr>
      </w:pPr>
      <w:r w:rsidRPr="00645E8C">
        <w:rPr>
          <w:szCs w:val="28"/>
        </w:rPr>
        <w:t>Пр</w:t>
      </w:r>
      <w:r w:rsidR="002E0890">
        <w:rPr>
          <w:szCs w:val="28"/>
        </w:rPr>
        <w:t xml:space="preserve">оект </w:t>
      </w:r>
      <w:proofErr w:type="spellStart"/>
      <w:r w:rsidR="002E0890">
        <w:rPr>
          <w:szCs w:val="28"/>
        </w:rPr>
        <w:t>постановления</w:t>
      </w:r>
      <w:proofErr w:type="spellEnd"/>
      <w:r w:rsidR="002E0890">
        <w:rPr>
          <w:szCs w:val="28"/>
        </w:rPr>
        <w:t xml:space="preserve"> </w:t>
      </w:r>
      <w:r w:rsidRPr="00645E8C">
        <w:rPr>
          <w:szCs w:val="28"/>
        </w:rPr>
        <w:t xml:space="preserve"> не </w:t>
      </w:r>
      <w:proofErr w:type="spellStart"/>
      <w:r w:rsidRPr="00645E8C">
        <w:rPr>
          <w:szCs w:val="28"/>
        </w:rPr>
        <w:t>содержит</w:t>
      </w:r>
      <w:proofErr w:type="spellEnd"/>
      <w:r w:rsidRPr="00645E8C">
        <w:rPr>
          <w:szCs w:val="28"/>
        </w:rPr>
        <w:t>:</w:t>
      </w:r>
    </w:p>
    <w:p w:rsidR="0044439F" w:rsidRPr="00645E8C" w:rsidRDefault="00991ACC" w:rsidP="00444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7AC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4439F" w:rsidRPr="00645E8C">
        <w:rPr>
          <w:rFonts w:ascii="Times New Roman" w:hAnsi="Times New Roman" w:cs="Times New Roman"/>
          <w:sz w:val="28"/>
          <w:szCs w:val="28"/>
        </w:rPr>
        <w:t>положения, устанавливающие ранее не пре</w:t>
      </w:r>
      <w:r w:rsidR="00193F05">
        <w:rPr>
          <w:rFonts w:ascii="Times New Roman" w:hAnsi="Times New Roman" w:cs="Times New Roman"/>
          <w:sz w:val="28"/>
          <w:szCs w:val="28"/>
        </w:rPr>
        <w:t xml:space="preserve">дусмотренные законодательством </w:t>
      </w:r>
      <w:r w:rsidR="0044439F" w:rsidRPr="00645E8C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обязанности, запреты и ограничения </w:t>
      </w:r>
      <w:r w:rsidR="0013169A" w:rsidRPr="00F73275">
        <w:rPr>
          <w:rFonts w:ascii="Times New Roman" w:hAnsi="Times New Roman" w:cs="Times New Roman"/>
          <w:sz w:val="28"/>
          <w:szCs w:val="28"/>
        </w:rPr>
        <w:t>для хозяйствующих субъектов</w:t>
      </w:r>
      <w:r w:rsidR="00131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39F" w:rsidRPr="00645E8C">
        <w:rPr>
          <w:rFonts w:ascii="Times New Roman" w:hAnsi="Times New Roman" w:cs="Times New Roman"/>
          <w:sz w:val="28"/>
          <w:szCs w:val="28"/>
        </w:rPr>
        <w:t xml:space="preserve">в сфере предпринимательской </w:t>
      </w:r>
      <w:r w:rsidR="0013169A">
        <w:rPr>
          <w:rFonts w:ascii="Times New Roman" w:hAnsi="Times New Roman" w:cs="Times New Roman"/>
          <w:sz w:val="28"/>
          <w:szCs w:val="28"/>
        </w:rPr>
        <w:t xml:space="preserve"> </w:t>
      </w:r>
      <w:r w:rsidR="0044439F" w:rsidRPr="00645E8C">
        <w:rPr>
          <w:rFonts w:ascii="Times New Roman" w:hAnsi="Times New Roman" w:cs="Times New Roman"/>
          <w:sz w:val="28"/>
          <w:szCs w:val="28"/>
        </w:rPr>
        <w:t xml:space="preserve"> деятельности или способствующие их установлению, а также положения, приводящие к возникновению ранее не предусмотренных законодательством и иными нормати</w:t>
      </w:r>
      <w:r w:rsidR="00DF6691" w:rsidRPr="00645E8C">
        <w:rPr>
          <w:rFonts w:ascii="Times New Roman" w:hAnsi="Times New Roman" w:cs="Times New Roman"/>
          <w:sz w:val="28"/>
          <w:szCs w:val="28"/>
        </w:rPr>
        <w:t xml:space="preserve">вными правовыми актами расходов </w:t>
      </w:r>
      <w:r w:rsidR="0013169A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44439F" w:rsidRPr="00645E8C">
        <w:rPr>
          <w:rFonts w:ascii="Times New Roman" w:hAnsi="Times New Roman" w:cs="Times New Roman"/>
          <w:sz w:val="28"/>
          <w:szCs w:val="28"/>
        </w:rPr>
        <w:t>пр</w:t>
      </w:r>
      <w:r w:rsidR="00233189">
        <w:rPr>
          <w:rFonts w:ascii="Times New Roman" w:hAnsi="Times New Roman" w:cs="Times New Roman"/>
          <w:sz w:val="28"/>
          <w:szCs w:val="28"/>
        </w:rPr>
        <w:t xml:space="preserve">едпринимательской </w:t>
      </w:r>
      <w:r w:rsidR="00193F0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44439F" w:rsidRDefault="0044439F" w:rsidP="002F7A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E8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F7A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45E8C">
        <w:rPr>
          <w:rFonts w:ascii="Times New Roman" w:eastAsia="Times New Roman" w:hAnsi="Times New Roman" w:cs="Times New Roman"/>
          <w:sz w:val="28"/>
          <w:szCs w:val="28"/>
        </w:rPr>
        <w:t xml:space="preserve">положения, изменяющие ранее предусмотренные законодательством и иными нормативными правовыми актами обязанности, запреты и ограничения </w:t>
      </w:r>
      <w:r w:rsidR="0013169A" w:rsidRPr="00F73275">
        <w:rPr>
          <w:rFonts w:ascii="Times New Roman" w:eastAsia="Times New Roman" w:hAnsi="Times New Roman" w:cs="Times New Roman"/>
          <w:sz w:val="28"/>
          <w:szCs w:val="28"/>
        </w:rPr>
        <w:t>для хозяйствующих субъектов</w:t>
      </w:r>
      <w:r w:rsidRPr="00645E8C">
        <w:rPr>
          <w:rFonts w:ascii="Times New Roman" w:eastAsia="Times New Roman" w:hAnsi="Times New Roman" w:cs="Times New Roman"/>
          <w:sz w:val="28"/>
          <w:szCs w:val="28"/>
        </w:rPr>
        <w:t xml:space="preserve"> в сфере предпринимательской и иной экономической деятельности или способствующие их установлению, а также положения, приводящие к увеличению ранее предусмотренных законодательством и иными нормативными правовыми актами расходов </w:t>
      </w:r>
      <w:r w:rsidR="0013169A" w:rsidRPr="00F73275">
        <w:rPr>
          <w:rFonts w:ascii="Times New Roman" w:eastAsia="Times New Roman" w:hAnsi="Times New Roman" w:cs="Times New Roman"/>
          <w:sz w:val="28"/>
          <w:szCs w:val="28"/>
        </w:rPr>
        <w:t>хозяйствующих субъектов</w:t>
      </w:r>
      <w:r w:rsidR="00131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E8C">
        <w:rPr>
          <w:rFonts w:ascii="Times New Roman" w:eastAsia="Times New Roman" w:hAnsi="Times New Roman" w:cs="Times New Roman"/>
          <w:sz w:val="28"/>
          <w:szCs w:val="28"/>
        </w:rPr>
        <w:t>в сфере предпринимательской деятельности.</w:t>
      </w:r>
    </w:p>
    <w:p w:rsidR="00266C0A" w:rsidRDefault="00266C0A" w:rsidP="00444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C0A" w:rsidRPr="00266C0A" w:rsidRDefault="00266C0A" w:rsidP="00266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266C0A">
        <w:rPr>
          <w:rFonts w:ascii="Times New Roman" w:hAnsi="Times New Roman"/>
          <w:sz w:val="28"/>
          <w:szCs w:val="28"/>
          <w:u w:val="single"/>
        </w:rPr>
        <w:t>7. Описание реализации регулирования:</w:t>
      </w:r>
    </w:p>
    <w:p w:rsidR="00266C0A" w:rsidRPr="00266C0A" w:rsidRDefault="00266C0A" w:rsidP="00266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266C0A">
        <w:rPr>
          <w:rFonts w:ascii="Times New Roman" w:hAnsi="Times New Roman"/>
          <w:sz w:val="28"/>
          <w:szCs w:val="28"/>
          <w:u w:val="single"/>
        </w:rPr>
        <w:t>- кто будет отвечать за реализацию выбранного варианта, каким образом будет организована работа, какие для этого потребуются ресурсы;</w:t>
      </w:r>
    </w:p>
    <w:p w:rsidR="00266C0A" w:rsidRPr="00266C0A" w:rsidRDefault="002F7AC7" w:rsidP="00266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-  </w:t>
      </w:r>
      <w:r w:rsidR="00266C0A" w:rsidRPr="00266C0A">
        <w:rPr>
          <w:rFonts w:ascii="Times New Roman" w:hAnsi="Times New Roman"/>
          <w:sz w:val="28"/>
          <w:szCs w:val="28"/>
          <w:u w:val="single"/>
        </w:rPr>
        <w:t>обоснование необходимости запрашиваемой информации, отсутствия дублирования информационных потоков, возможности рационализации информационного потока путем организации межведомственного взаимодействия и электронного документооборота;</w:t>
      </w:r>
    </w:p>
    <w:p w:rsidR="00266C0A" w:rsidRDefault="002F7AC7" w:rsidP="00266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-  </w:t>
      </w:r>
      <w:r w:rsidR="00266C0A" w:rsidRPr="00266C0A">
        <w:rPr>
          <w:rFonts w:ascii="Times New Roman" w:hAnsi="Times New Roman"/>
          <w:sz w:val="28"/>
          <w:szCs w:val="28"/>
          <w:u w:val="single"/>
        </w:rPr>
        <w:t>как будет обеспечиваться соблюдение установленных требований.</w:t>
      </w:r>
    </w:p>
    <w:p w:rsidR="00266C0A" w:rsidRDefault="00266C0A" w:rsidP="00266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</w:p>
    <w:p w:rsidR="00266C0A" w:rsidRPr="00266C0A" w:rsidRDefault="00426A21" w:rsidP="00266C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Администрацией</w:t>
      </w:r>
      <w:r w:rsidR="00D676A7">
        <w:rPr>
          <w:rFonts w:ascii="Times New Roman" w:hAnsi="Times New Roman"/>
          <w:sz w:val="28"/>
          <w:szCs w:val="28"/>
        </w:rPr>
        <w:t xml:space="preserve"> </w:t>
      </w:r>
      <w:r w:rsidR="00343562">
        <w:rPr>
          <w:rFonts w:ascii="Times New Roman" w:hAnsi="Times New Roman"/>
          <w:sz w:val="28"/>
          <w:szCs w:val="28"/>
        </w:rPr>
        <w:t>будет направлен</w:t>
      </w:r>
      <w:r w:rsidR="00193F05">
        <w:rPr>
          <w:rFonts w:ascii="Times New Roman" w:hAnsi="Times New Roman"/>
          <w:sz w:val="28"/>
          <w:szCs w:val="28"/>
        </w:rPr>
        <w:t xml:space="preserve"> на юридическую экспертизу. П</w:t>
      </w:r>
      <w:r w:rsidR="00D676A7">
        <w:rPr>
          <w:rFonts w:ascii="Times New Roman" w:hAnsi="Times New Roman"/>
          <w:sz w:val="28"/>
          <w:szCs w:val="28"/>
        </w:rPr>
        <w:t>осле утверждения официально опубликован</w:t>
      </w:r>
      <w:r w:rsidR="00193F05">
        <w:rPr>
          <w:rFonts w:ascii="Times New Roman" w:hAnsi="Times New Roman"/>
          <w:sz w:val="28"/>
          <w:szCs w:val="28"/>
        </w:rPr>
        <w:t>.</w:t>
      </w:r>
    </w:p>
    <w:p w:rsidR="00770CB3" w:rsidRDefault="002B66D9" w:rsidP="002B66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6D9">
        <w:rPr>
          <w:rFonts w:ascii="Times New Roman" w:hAnsi="Times New Roman" w:cs="Times New Roman"/>
          <w:color w:val="000000"/>
          <w:sz w:val="28"/>
          <w:szCs w:val="28"/>
        </w:rPr>
        <w:t xml:space="preserve">Срок достижения цели регулирования – </w:t>
      </w:r>
      <w:r w:rsidR="00770CB3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со дня его официального опубликования</w:t>
      </w:r>
      <w:r w:rsidR="00F914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6C0A" w:rsidRPr="00645E8C" w:rsidRDefault="00266C0A" w:rsidP="00770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6D9" w:rsidRPr="002B66D9" w:rsidRDefault="002B66D9" w:rsidP="002B66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P1324"/>
      <w:bookmarkEnd w:id="0"/>
      <w:r w:rsidRPr="002B66D9">
        <w:rPr>
          <w:rFonts w:ascii="Times New Roman" w:hAnsi="Times New Roman"/>
          <w:sz w:val="28"/>
          <w:szCs w:val="28"/>
          <w:u w:val="single"/>
        </w:rPr>
        <w:t>8. Наличие необходимости применения исключений по введению регулирования в отношении отдельных групп лиц с соответствующим обоснованием.</w:t>
      </w:r>
    </w:p>
    <w:p w:rsidR="002B66D9" w:rsidRDefault="002B66D9" w:rsidP="002B66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B66D9" w:rsidRDefault="002B66D9" w:rsidP="002B66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B66D9">
        <w:rPr>
          <w:rFonts w:ascii="Times New Roman" w:hAnsi="Times New Roman"/>
          <w:sz w:val="28"/>
          <w:szCs w:val="28"/>
        </w:rPr>
        <w:t xml:space="preserve">Принятие данного нормативного правового документа необходимо, </w:t>
      </w:r>
      <w:r w:rsidR="00F91464">
        <w:rPr>
          <w:rFonts w:ascii="Times New Roman" w:hAnsi="Times New Roman"/>
          <w:sz w:val="28"/>
          <w:szCs w:val="28"/>
        </w:rPr>
        <w:t xml:space="preserve">в связи с внесением изменений в приказ министерства </w:t>
      </w:r>
      <w:proofErr w:type="gramStart"/>
      <w:r w:rsidR="00F91464">
        <w:rPr>
          <w:rFonts w:ascii="Times New Roman" w:hAnsi="Times New Roman"/>
          <w:sz w:val="28"/>
          <w:szCs w:val="28"/>
        </w:rPr>
        <w:t>промышленности,  торговли</w:t>
      </w:r>
      <w:proofErr w:type="gramEnd"/>
      <w:r w:rsidR="00F91464">
        <w:rPr>
          <w:rFonts w:ascii="Times New Roman" w:hAnsi="Times New Roman"/>
          <w:sz w:val="28"/>
          <w:szCs w:val="28"/>
        </w:rPr>
        <w:t xml:space="preserve"> и предпринимательства Нижегородской области от 31.10.2025 № 229  в  Порядок разработки и утверждения органами  местного самоуправления схем размещения нестационарных торговых объектов, утвержденного приказом  министерства промышленности, торговли и предпринимательства Нижегородской области от 13 сентября 2016 г. № 143.</w:t>
      </w:r>
    </w:p>
    <w:p w:rsidR="00F91464" w:rsidRDefault="00F91464" w:rsidP="002B66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29BD" w:rsidRPr="00FB29BD" w:rsidRDefault="00FB29BD" w:rsidP="00FB29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B29BD">
        <w:rPr>
          <w:rFonts w:ascii="Times New Roman" w:hAnsi="Times New Roman"/>
          <w:sz w:val="28"/>
          <w:szCs w:val="28"/>
          <w:u w:val="single"/>
        </w:rPr>
        <w:t>9. Оценка расходов местного бюджета.</w:t>
      </w:r>
    </w:p>
    <w:p w:rsidR="002B66D9" w:rsidRDefault="002B66D9" w:rsidP="002B66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29BD" w:rsidRDefault="002B66D9" w:rsidP="002B66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6D9">
        <w:rPr>
          <w:rFonts w:ascii="Times New Roman" w:hAnsi="Times New Roman" w:cs="Times New Roman"/>
          <w:color w:val="000000"/>
          <w:sz w:val="28"/>
          <w:szCs w:val="28"/>
        </w:rPr>
        <w:t>Принятие данного нормативного акта не повлечёт увеличение расходной части бюджета муниципального образования.</w:t>
      </w:r>
    </w:p>
    <w:p w:rsidR="002B66D9" w:rsidRDefault="002B66D9" w:rsidP="002B66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29BD" w:rsidRPr="00FB29BD" w:rsidRDefault="00FB29BD" w:rsidP="00FB29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B29BD">
        <w:rPr>
          <w:rFonts w:ascii="Times New Roman" w:hAnsi="Times New Roman"/>
          <w:sz w:val="28"/>
          <w:szCs w:val="28"/>
          <w:u w:val="single"/>
        </w:rPr>
        <w:t>10. 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FB29BD" w:rsidRPr="00FB29BD" w:rsidRDefault="00FB29BD" w:rsidP="00B51A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B51A2E" w:rsidRPr="00645E8C" w:rsidRDefault="00B51A2E" w:rsidP="00B51A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E8C">
        <w:rPr>
          <w:rFonts w:ascii="Times New Roman" w:hAnsi="Times New Roman" w:cs="Times New Roman"/>
          <w:color w:val="000000"/>
          <w:sz w:val="28"/>
          <w:szCs w:val="28"/>
        </w:rPr>
        <w:t>Предполагается возложить на субъект предпринимательской деятельности следующие, ранее существующие обязанности:</w:t>
      </w:r>
    </w:p>
    <w:p w:rsidR="00B51A2E" w:rsidRPr="00645E8C" w:rsidRDefault="002F7AC7" w:rsidP="00B51A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="00B51A2E" w:rsidRPr="00645E8C">
        <w:rPr>
          <w:rFonts w:ascii="Times New Roman" w:hAnsi="Times New Roman" w:cs="Times New Roman"/>
          <w:sz w:val="28"/>
          <w:szCs w:val="28"/>
        </w:rPr>
        <w:t>обеспеч</w:t>
      </w:r>
      <w:r w:rsidR="002F77A2">
        <w:rPr>
          <w:rFonts w:ascii="Times New Roman" w:hAnsi="Times New Roman" w:cs="Times New Roman"/>
          <w:sz w:val="28"/>
          <w:szCs w:val="28"/>
        </w:rPr>
        <w:t>ение</w:t>
      </w:r>
      <w:r w:rsidR="00583D5D">
        <w:rPr>
          <w:rFonts w:ascii="Times New Roman" w:hAnsi="Times New Roman" w:cs="Times New Roman"/>
          <w:sz w:val="28"/>
          <w:szCs w:val="28"/>
        </w:rPr>
        <w:t xml:space="preserve"> соблюдения</w:t>
      </w:r>
      <w:r w:rsidR="00B51A2E" w:rsidRPr="00645E8C">
        <w:rPr>
          <w:rFonts w:ascii="Times New Roman" w:hAnsi="Times New Roman" w:cs="Times New Roman"/>
          <w:sz w:val="28"/>
          <w:szCs w:val="28"/>
        </w:rPr>
        <w:t xml:space="preserve"> требований, предусмотренных </w:t>
      </w:r>
      <w:r w:rsidR="002F77A2" w:rsidRPr="002F77A2"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промышленности, торговли и предпринимательства Нижегородской области от 13.09.2016 г. № 143 «О Порядке разработки и утверждения схем размещения не</w:t>
      </w:r>
      <w:r w:rsidR="002F77A2">
        <w:rPr>
          <w:rFonts w:ascii="Times New Roman" w:eastAsia="Times New Roman" w:hAnsi="Times New Roman" w:cs="Times New Roman"/>
          <w:sz w:val="28"/>
          <w:szCs w:val="28"/>
        </w:rPr>
        <w:t>стационарных торговых объектов»</w:t>
      </w:r>
      <w:r w:rsidR="00B51A2E" w:rsidRPr="00645E8C">
        <w:rPr>
          <w:rFonts w:ascii="Times New Roman" w:hAnsi="Times New Roman" w:cs="Times New Roman"/>
          <w:sz w:val="28"/>
          <w:szCs w:val="28"/>
        </w:rPr>
        <w:t>;</w:t>
      </w:r>
    </w:p>
    <w:p w:rsidR="006A0E0B" w:rsidRPr="00F91464" w:rsidRDefault="00583D5D" w:rsidP="00F9146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</w:t>
      </w:r>
      <w:r w:rsidR="00B51A2E" w:rsidRPr="00645E8C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ение соблюдения</w:t>
      </w:r>
      <w:r w:rsidR="00B51A2E" w:rsidRPr="00645E8C">
        <w:rPr>
          <w:rFonts w:ascii="Times New Roman" w:hAnsi="Times New Roman" w:cs="Times New Roman"/>
          <w:sz w:val="28"/>
          <w:szCs w:val="28"/>
        </w:rPr>
        <w:t xml:space="preserve"> </w:t>
      </w:r>
      <w:r w:rsidR="002F77A2" w:rsidRPr="00645E8C">
        <w:rPr>
          <w:rFonts w:ascii="Times New Roman" w:hAnsi="Times New Roman" w:cs="Times New Roman"/>
          <w:sz w:val="28"/>
          <w:szCs w:val="28"/>
        </w:rPr>
        <w:t>т</w:t>
      </w:r>
      <w:r w:rsidR="002F77A2">
        <w:rPr>
          <w:rFonts w:ascii="Times New Roman" w:hAnsi="Times New Roman" w:cs="Times New Roman"/>
          <w:sz w:val="28"/>
          <w:szCs w:val="28"/>
        </w:rPr>
        <w:t>ребований,</w:t>
      </w:r>
      <w:r w:rsidR="00B51A2E" w:rsidRPr="00645E8C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2F77A2" w:rsidRPr="002F77A2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Нижего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родской области от 01.12.2020 </w:t>
      </w:r>
      <w:r w:rsidR="002F77A2" w:rsidRPr="002F77A2">
        <w:rPr>
          <w:rFonts w:ascii="Times New Roman" w:eastAsia="Times New Roman" w:hAnsi="Times New Roman" w:cs="Times New Roman"/>
          <w:sz w:val="28"/>
          <w:szCs w:val="28"/>
        </w:rPr>
        <w:t>№ 978 «Об утверждении типовых правил размещения нестационарных торговых объектов на территории муниципальных обр</w:t>
      </w:r>
      <w:r w:rsidR="002F77A2">
        <w:rPr>
          <w:rFonts w:ascii="Times New Roman" w:eastAsia="Times New Roman" w:hAnsi="Times New Roman" w:cs="Times New Roman"/>
          <w:sz w:val="28"/>
          <w:szCs w:val="28"/>
        </w:rPr>
        <w:t>азований Нижегородской области»</w:t>
      </w:r>
      <w:r w:rsidR="00F91464">
        <w:rPr>
          <w:sz w:val="28"/>
          <w:szCs w:val="28"/>
        </w:rPr>
        <w:t xml:space="preserve">. </w:t>
      </w:r>
    </w:p>
    <w:p w:rsidR="006A0E0B" w:rsidRDefault="006A0E0B" w:rsidP="006A0E0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u w:val="single"/>
        </w:rPr>
      </w:pPr>
      <w:r w:rsidRPr="002B66D9">
        <w:rPr>
          <w:rFonts w:ascii="Times New Roman" w:hAnsi="Times New Roman"/>
          <w:sz w:val="28"/>
          <w:szCs w:val="28"/>
          <w:u w:val="single"/>
        </w:rPr>
        <w:t>11. Иные сведения, позволяющие оценить обоснованность предлагаемого регулирования.</w:t>
      </w:r>
      <w:r w:rsidRPr="002B66D9">
        <w:rPr>
          <w:u w:val="single"/>
        </w:rPr>
        <w:t xml:space="preserve"> </w:t>
      </w:r>
    </w:p>
    <w:p w:rsidR="002F77A2" w:rsidRDefault="002F77A2" w:rsidP="002F77A2">
      <w:pPr>
        <w:pStyle w:val="1"/>
        <w:ind w:firstLine="708"/>
        <w:rPr>
          <w:lang w:val="ru-RU"/>
        </w:rPr>
      </w:pPr>
    </w:p>
    <w:p w:rsidR="002F77A2" w:rsidRPr="00266C0A" w:rsidRDefault="002F77A2" w:rsidP="002F77A2">
      <w:pPr>
        <w:pStyle w:val="1"/>
        <w:ind w:firstLine="708"/>
        <w:rPr>
          <w:szCs w:val="28"/>
          <w:u w:val="single"/>
        </w:rPr>
      </w:pPr>
      <w:bookmarkStart w:id="1" w:name="_GoBack"/>
      <w:bookmarkEnd w:id="1"/>
      <w:r>
        <w:rPr>
          <w:lang w:val="ru-RU"/>
        </w:rPr>
        <w:t xml:space="preserve"> </w:t>
      </w:r>
      <w:r w:rsidRPr="00645E8C">
        <w:rPr>
          <w:szCs w:val="28"/>
        </w:rPr>
        <w:t xml:space="preserve"> </w:t>
      </w:r>
    </w:p>
    <w:sectPr w:rsidR="002F77A2" w:rsidRPr="00266C0A" w:rsidSect="006E4A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9F"/>
    <w:rsid w:val="00000891"/>
    <w:rsid w:val="0000307A"/>
    <w:rsid w:val="00043693"/>
    <w:rsid w:val="0006681D"/>
    <w:rsid w:val="0009642B"/>
    <w:rsid w:val="000B77B1"/>
    <w:rsid w:val="000B7B4F"/>
    <w:rsid w:val="000C757E"/>
    <w:rsid w:val="000D05F9"/>
    <w:rsid w:val="000E4506"/>
    <w:rsid w:val="001123E1"/>
    <w:rsid w:val="0013169A"/>
    <w:rsid w:val="00137F83"/>
    <w:rsid w:val="00193F05"/>
    <w:rsid w:val="001A1A73"/>
    <w:rsid w:val="001D2F19"/>
    <w:rsid w:val="001E3EFF"/>
    <w:rsid w:val="00233189"/>
    <w:rsid w:val="00240628"/>
    <w:rsid w:val="0026480F"/>
    <w:rsid w:val="00265FC5"/>
    <w:rsid w:val="00266C0A"/>
    <w:rsid w:val="0029352E"/>
    <w:rsid w:val="00296BD9"/>
    <w:rsid w:val="002B66D9"/>
    <w:rsid w:val="002D75AD"/>
    <w:rsid w:val="002E0890"/>
    <w:rsid w:val="002F4C38"/>
    <w:rsid w:val="002F77A2"/>
    <w:rsid w:val="002F7AC7"/>
    <w:rsid w:val="00343562"/>
    <w:rsid w:val="00362477"/>
    <w:rsid w:val="00380CEB"/>
    <w:rsid w:val="003E4B0B"/>
    <w:rsid w:val="00426A21"/>
    <w:rsid w:val="0044439F"/>
    <w:rsid w:val="00464A70"/>
    <w:rsid w:val="00481444"/>
    <w:rsid w:val="004C612A"/>
    <w:rsid w:val="004C760B"/>
    <w:rsid w:val="005819B0"/>
    <w:rsid w:val="00583D5D"/>
    <w:rsid w:val="00590F2C"/>
    <w:rsid w:val="00594E9F"/>
    <w:rsid w:val="005C74E6"/>
    <w:rsid w:val="005F20ED"/>
    <w:rsid w:val="00645E8C"/>
    <w:rsid w:val="006575DD"/>
    <w:rsid w:val="00667ADF"/>
    <w:rsid w:val="00682B21"/>
    <w:rsid w:val="006922B5"/>
    <w:rsid w:val="006A0E0B"/>
    <w:rsid w:val="006B78E9"/>
    <w:rsid w:val="006E4A7D"/>
    <w:rsid w:val="00770CB3"/>
    <w:rsid w:val="00784805"/>
    <w:rsid w:val="00793577"/>
    <w:rsid w:val="007F561F"/>
    <w:rsid w:val="0084592D"/>
    <w:rsid w:val="008900F3"/>
    <w:rsid w:val="00893619"/>
    <w:rsid w:val="008C1CB7"/>
    <w:rsid w:val="00955D82"/>
    <w:rsid w:val="00991ACC"/>
    <w:rsid w:val="009C0320"/>
    <w:rsid w:val="00A86439"/>
    <w:rsid w:val="00AB64BD"/>
    <w:rsid w:val="00B51825"/>
    <w:rsid w:val="00B51A2E"/>
    <w:rsid w:val="00B779BB"/>
    <w:rsid w:val="00B80149"/>
    <w:rsid w:val="00BC7C72"/>
    <w:rsid w:val="00BD3A4F"/>
    <w:rsid w:val="00C200CB"/>
    <w:rsid w:val="00C333B6"/>
    <w:rsid w:val="00C50A02"/>
    <w:rsid w:val="00D676A7"/>
    <w:rsid w:val="00DB7A48"/>
    <w:rsid w:val="00DF07BB"/>
    <w:rsid w:val="00DF6691"/>
    <w:rsid w:val="00E54786"/>
    <w:rsid w:val="00ED64AE"/>
    <w:rsid w:val="00F360CB"/>
    <w:rsid w:val="00F73275"/>
    <w:rsid w:val="00F91464"/>
    <w:rsid w:val="00F960A7"/>
    <w:rsid w:val="00FA5AF3"/>
    <w:rsid w:val="00FB29BD"/>
    <w:rsid w:val="00FC4F5E"/>
    <w:rsid w:val="00FC6409"/>
    <w:rsid w:val="00FD4879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87B3"/>
  <w15:docId w15:val="{791806AE-AC54-4249-93F2-3E3A677D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439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44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Обычный1"/>
    <w:rsid w:val="004443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21">
    <w:name w:val="Основной текст 21"/>
    <w:basedOn w:val="a"/>
    <w:rsid w:val="005F20ED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1910-C31C-4E45-A6DE-D587EA17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2025-07-30T12:50:00Z</dcterms:created>
  <dcterms:modified xsi:type="dcterms:W3CDTF">2025-11-24T06:16:00Z</dcterms:modified>
</cp:coreProperties>
</file>