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23DA5" w:rsidRDefault="002D3C5C">
      <w:pPr>
        <w:pStyle w:val="ad"/>
        <w:tabs>
          <w:tab w:val="left" w:pos="4962"/>
        </w:tabs>
        <w:spacing w:line="360" w:lineRule="auto"/>
        <w:ind w:left="4678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УТВЕРЖДЕН</w:t>
      </w:r>
    </w:p>
    <w:p w:rsidR="00E23DA5" w:rsidRDefault="002D3C5C">
      <w:pPr>
        <w:pStyle w:val="ad"/>
        <w:tabs>
          <w:tab w:val="left" w:pos="4962"/>
        </w:tabs>
        <w:ind w:left="4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постановлением Правительства</w:t>
      </w:r>
    </w:p>
    <w:p w:rsidR="00E23DA5" w:rsidRDefault="002D3C5C">
      <w:pPr>
        <w:pStyle w:val="ad"/>
        <w:tabs>
          <w:tab w:val="left" w:pos="4962"/>
        </w:tabs>
        <w:ind w:left="4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Нижегородской области</w:t>
      </w:r>
    </w:p>
    <w:p w:rsidR="00E23DA5" w:rsidRDefault="002D3C5C">
      <w:pPr>
        <w:pStyle w:val="ad"/>
        <w:tabs>
          <w:tab w:val="left" w:pos="4962"/>
        </w:tabs>
        <w:ind w:left="4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__________________№_______</w:t>
      </w:r>
    </w:p>
    <w:p w:rsidR="00E23DA5" w:rsidRDefault="00E23DA5">
      <w:pPr>
        <w:jc w:val="both"/>
        <w:rPr>
          <w:rFonts w:ascii="Times New Roman" w:hAnsi="Times New Roman"/>
          <w:szCs w:val="28"/>
        </w:rPr>
      </w:pPr>
    </w:p>
    <w:p w:rsidR="00E23DA5" w:rsidRDefault="00E23DA5">
      <w:pPr>
        <w:jc w:val="both"/>
        <w:rPr>
          <w:rFonts w:ascii="Times New Roman" w:hAnsi="Times New Roman"/>
          <w:szCs w:val="28"/>
        </w:rPr>
      </w:pPr>
    </w:p>
    <w:p w:rsidR="00E23DA5" w:rsidRDefault="002D3C5C">
      <w:pPr>
        <w:spacing w:after="0" w:line="240" w:lineRule="auto"/>
        <w:ind w:firstLine="567"/>
        <w:jc w:val="center"/>
        <w:outlineLvl w:val="0"/>
        <w:rPr>
          <w:rFonts w:ascii="Times New Roman" w:hAnsi="Times New Roman"/>
          <w:b/>
          <w:spacing w:val="20"/>
          <w:sz w:val="28"/>
          <w:szCs w:val="28"/>
        </w:rPr>
      </w:pPr>
      <w:r>
        <w:rPr>
          <w:rFonts w:ascii="Times New Roman" w:hAnsi="Times New Roman"/>
          <w:b/>
          <w:spacing w:val="20"/>
          <w:sz w:val="28"/>
          <w:szCs w:val="28"/>
        </w:rPr>
        <w:t>ПАСПОРТ</w:t>
      </w:r>
    </w:p>
    <w:p w:rsidR="00E23DA5" w:rsidRDefault="002D3C5C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на памятник природы регионального значения</w:t>
      </w:r>
    </w:p>
    <w:p w:rsidR="00E23DA5" w:rsidRDefault="002D3C5C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«Озеро Лосиное», расположенный </w:t>
      </w:r>
      <w:r>
        <w:rPr>
          <w:rFonts w:ascii="Times New Roman" w:hAnsi="Times New Roman"/>
          <w:b/>
          <w:sz w:val="28"/>
          <w:szCs w:val="28"/>
        </w:rPr>
        <w:br/>
        <w:t>в Павловском муниципальном округе Нижегородской области</w:t>
      </w:r>
    </w:p>
    <w:p w:rsidR="00E23DA5" w:rsidRDefault="00E23DA5">
      <w:pPr>
        <w:ind w:firstLine="709"/>
        <w:rPr>
          <w:rFonts w:ascii="Times New Roman" w:hAnsi="Times New Roman"/>
          <w:sz w:val="28"/>
          <w:szCs w:val="24"/>
        </w:rPr>
      </w:pPr>
    </w:p>
    <w:p w:rsidR="00E23DA5" w:rsidRDefault="002D3C5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Объявлен решением исполкома Горьковского областного Совета народных депутатов от 18.04.1986 № 166 «Об отнесении природных объектов к государственным памятникам природы местного значения».</w:t>
      </w:r>
    </w:p>
    <w:p w:rsidR="00E23DA5" w:rsidRDefault="002D3C5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Адрес (местонахождение): Нижегородская область, Павловский муниципальный округ, от г. Павлово к северо-западу 8 км, от р.п. Тумботино к северо-западу 1,2 км, от д. Самойловка к северо-западу 3,2 км, от </w:t>
      </w:r>
      <w:r>
        <w:rPr>
          <w:rFonts w:ascii="Times New Roman" w:hAnsi="Times New Roman"/>
          <w:sz w:val="28"/>
          <w:szCs w:val="28"/>
        </w:rPr>
        <w:br/>
        <w:t>д. Щелково к северо-востоку 4,5 км.</w:t>
      </w:r>
    </w:p>
    <w:p w:rsidR="00E23DA5" w:rsidRDefault="002D3C5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Расположен на землях лесного фонда (квартал 115 (частично) Тумботинского участкового лесничества Павловского районного лесничества), входящих в состав кадастрового квартала 52:34:0100002. Перечень лесных кварталов и лесотаксационных выделов, входящих в состав памятника природы регионального значения, представлен в приложении 1 к настоящему паспорту.</w:t>
      </w:r>
    </w:p>
    <w:p w:rsidR="00E23DA5" w:rsidRDefault="002D3C5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Площадь памятника природы: 0,85 га.</w:t>
      </w:r>
    </w:p>
    <w:p w:rsidR="00E23DA5" w:rsidRDefault="002D3C5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Взят на учет в министерстве экологии и природных ресурсов Нижегородской области.</w:t>
      </w:r>
    </w:p>
    <w:p w:rsidR="00E23DA5" w:rsidRDefault="002D3C5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Краткое описание памятника природы, его назначение:</w:t>
      </w:r>
    </w:p>
    <w:p w:rsidR="00E23DA5" w:rsidRDefault="002D3C5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241F1F"/>
          <w:sz w:val="28"/>
          <w:szCs w:val="28"/>
        </w:rPr>
        <w:t xml:space="preserve">Озеро </w:t>
      </w:r>
      <w:r>
        <w:rPr>
          <w:rFonts w:ascii="Times New Roman" w:hAnsi="Times New Roman"/>
          <w:sz w:val="28"/>
          <w:szCs w:val="28"/>
        </w:rPr>
        <w:t xml:space="preserve">Лосиное расположено в карстовом провале овальной формы с высокими крутыми склонами. Это природный объект, который находится на стадии постепенного заиливания. Большая часть водного зеркала покрыта сплавиной, и представляет собой переходное болото.  </w:t>
      </w:r>
    </w:p>
    <w:p w:rsidR="00E23DA5" w:rsidRDefault="002D3C5C">
      <w:pPr>
        <w:spacing w:after="0" w:line="360" w:lineRule="auto"/>
        <w:ind w:firstLine="709"/>
        <w:jc w:val="both"/>
        <w:rPr>
          <w:rFonts w:ascii="Times New Roman" w:hAnsi="Times New Roman"/>
          <w:color w:val="241F1F"/>
          <w:sz w:val="28"/>
          <w:szCs w:val="28"/>
        </w:rPr>
      </w:pPr>
      <w:r>
        <w:rPr>
          <w:rFonts w:ascii="Times New Roman" w:hAnsi="Times New Roman"/>
          <w:color w:val="241F1F"/>
          <w:sz w:val="28"/>
          <w:szCs w:val="28"/>
        </w:rPr>
        <w:lastRenderedPageBreak/>
        <w:t xml:space="preserve">Берега </w:t>
      </w:r>
      <w:r>
        <w:rPr>
          <w:rFonts w:ascii="Times New Roman" w:hAnsi="Times New Roman"/>
          <w:sz w:val="28"/>
          <w:szCs w:val="28"/>
        </w:rPr>
        <w:t>озера Лосиного заняты спелыми и приспевающими</w:t>
      </w:r>
      <w:r>
        <w:rPr>
          <w:rFonts w:ascii="Times New Roman" w:hAnsi="Times New Roman"/>
          <w:color w:val="241F1F"/>
          <w:sz w:val="28"/>
          <w:szCs w:val="28"/>
        </w:rPr>
        <w:t xml:space="preserve"> сосновыми насаждениями, с примесью ели и березы: представлены сосняки-брусничники, сосняки лишайниковые, в понижениях - сосняки сфагновые.</w:t>
      </w:r>
    </w:p>
    <w:p w:rsidR="005B77A7" w:rsidRDefault="002D3C5C">
      <w:pPr>
        <w:spacing w:after="0" w:line="360" w:lineRule="auto"/>
        <w:ind w:firstLine="709"/>
        <w:jc w:val="both"/>
        <w:rPr>
          <w:rFonts w:ascii="Times New Roman" w:hAnsi="Times New Roman"/>
          <w:color w:val="241F1F"/>
          <w:sz w:val="28"/>
          <w:szCs w:val="28"/>
        </w:rPr>
      </w:pPr>
      <w:r>
        <w:rPr>
          <w:rFonts w:ascii="Times New Roman" w:hAnsi="Times New Roman"/>
          <w:color w:val="241F1F"/>
          <w:sz w:val="28"/>
          <w:szCs w:val="28"/>
        </w:rPr>
        <w:t>Западная часть сплавины заросла сосной и березой. Здесь можно встретить осоку пузырчатую, сабельник болотный, ситник скученный, вейник седоватый, белокрыльник болотный, пушицу влагалищную, клюкву обыкновенную.</w:t>
      </w:r>
      <w:r w:rsidR="00A1442E">
        <w:rPr>
          <w:rFonts w:ascii="Times New Roman" w:hAnsi="Times New Roman"/>
          <w:color w:val="241F1F"/>
          <w:sz w:val="28"/>
          <w:szCs w:val="28"/>
        </w:rPr>
        <w:t xml:space="preserve"> </w:t>
      </w:r>
    </w:p>
    <w:p w:rsidR="00E23DA5" w:rsidRDefault="002D3C5C">
      <w:pPr>
        <w:spacing w:after="0" w:line="360" w:lineRule="auto"/>
        <w:ind w:firstLine="709"/>
        <w:jc w:val="both"/>
        <w:rPr>
          <w:rFonts w:ascii="Times New Roman" w:hAnsi="Times New Roman"/>
          <w:color w:val="241F1F"/>
          <w:sz w:val="28"/>
          <w:szCs w:val="28"/>
        </w:rPr>
      </w:pPr>
      <w:r>
        <w:rPr>
          <w:rFonts w:ascii="Times New Roman" w:hAnsi="Times New Roman"/>
          <w:color w:val="241F1F"/>
          <w:sz w:val="28"/>
          <w:szCs w:val="28"/>
        </w:rPr>
        <w:t xml:space="preserve">В составе прибрежно-водной и водной растительности представлены такие виды, как камыш лесной, рогоз широколистный, частуха подорожниковая, стрелолист обыкновенный, ежеголовник всплывающий, сусак зонтичный, водокрас лягушачий, кубышка желтая, многокоренник обыкновенный, ряска малая и другие. </w:t>
      </w:r>
    </w:p>
    <w:p w:rsidR="00E23DA5" w:rsidRDefault="002D3C5C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Относительная отдаленность озера от крупных населенных пунктов и окружающие лесные массивы создают благоприятные условия для обитания по берегам, в том числе, крупных копытных, а также хищников: лесной куницы, лисицы. </w:t>
      </w:r>
    </w:p>
    <w:p w:rsidR="00E23DA5" w:rsidRDefault="002D3C5C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Пояс околоводной растительности создает благоприятные условия для гнездования таких видов, как обыкновенный гоголь, сизая чайка. Озеро может использоваться различными видами птиц как во время сезона размножения, так и во время весенних и осенних миграций. Так, над акваторией отмечены вальдшнеп, черныш. В окрестностях озера была отмечена длиннохвостая неясыть - крупная сова, в чей рацион входят мелкие млекопитающие и птицы.</w:t>
      </w:r>
    </w:p>
    <w:p w:rsidR="00E23DA5" w:rsidRDefault="002D3C5C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Озеро Лосиное входит в состав ключевой орнитологической территории международного (всемирного) значения «Массив верховых и переходных болот в Павловском Заочье и примыкающий участок поймы р. Оки», которую используют для гнездования и во время миграций значительное количество видов птиц, в том числе редких и занесенных в Красную книгу Нижегородской области. </w:t>
      </w:r>
    </w:p>
    <w:p w:rsidR="00E23DA5" w:rsidRPr="00AC3120" w:rsidRDefault="00E23BA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Памятник природы </w:t>
      </w:r>
      <w:r w:rsidR="002D3C5C">
        <w:rPr>
          <w:rFonts w:ascii="Times New Roman" w:hAnsi="Times New Roman"/>
          <w:sz w:val="28"/>
          <w:szCs w:val="28"/>
        </w:rPr>
        <w:t xml:space="preserve">является местом произрастания кубышки желтой, относящихся к дикорастущим, лекарственным видам, охраняемым </w:t>
      </w:r>
      <w:r w:rsidR="002D3C5C">
        <w:rPr>
          <w:rFonts w:ascii="Times New Roman" w:hAnsi="Times New Roman"/>
          <w:sz w:val="28"/>
          <w:szCs w:val="28"/>
        </w:rPr>
        <w:lastRenderedPageBreak/>
        <w:t>(запрещенных к сбору) на территории Нижегородской области, пригородной зоны г. Н.Новгорода и других городов Нижегородской области согласно распоряжению Правительства Нижегородской области от 18.</w:t>
      </w:r>
      <w:r w:rsidR="002D3C5C" w:rsidRPr="00AC3120">
        <w:rPr>
          <w:rFonts w:ascii="Times New Roman" w:hAnsi="Times New Roman"/>
          <w:sz w:val="28"/>
          <w:szCs w:val="28"/>
        </w:rPr>
        <w:t xml:space="preserve">12.2006 № 1184-р. </w:t>
      </w:r>
    </w:p>
    <w:p w:rsidR="00180539" w:rsidRPr="00AC3120" w:rsidRDefault="0018053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C3120">
        <w:rPr>
          <w:rFonts w:ascii="Times New Roman" w:hAnsi="Times New Roman"/>
          <w:sz w:val="28"/>
          <w:szCs w:val="28"/>
        </w:rPr>
        <w:t>Озеро используется населением для рыболовства.</w:t>
      </w:r>
    </w:p>
    <w:p w:rsidR="00E23DA5" w:rsidRPr="00AC3120" w:rsidRDefault="002D3C5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C3120">
        <w:rPr>
          <w:rFonts w:ascii="Times New Roman" w:hAnsi="Times New Roman"/>
          <w:sz w:val="28"/>
          <w:szCs w:val="28"/>
        </w:rPr>
        <w:t>Значение памятника природы:</w:t>
      </w:r>
    </w:p>
    <w:p w:rsidR="00E23DA5" w:rsidRPr="00AC3120" w:rsidRDefault="002D3C5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C3120">
        <w:rPr>
          <w:rFonts w:ascii="Times New Roman" w:hAnsi="Times New Roman"/>
          <w:sz w:val="28"/>
          <w:szCs w:val="28"/>
        </w:rPr>
        <w:t>А. Региональное.</w:t>
      </w:r>
    </w:p>
    <w:p w:rsidR="00E23DA5" w:rsidRPr="00AC3120" w:rsidRDefault="002D3C5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C3120">
        <w:rPr>
          <w:rFonts w:ascii="Times New Roman" w:hAnsi="Times New Roman"/>
          <w:sz w:val="28"/>
          <w:szCs w:val="28"/>
        </w:rPr>
        <w:t xml:space="preserve">Б. 1. Охрана ценофонда (типичные биоценозы карстовых озер и переходных болот); </w:t>
      </w:r>
    </w:p>
    <w:p w:rsidR="00E23DA5" w:rsidRPr="00AC3120" w:rsidRDefault="002D3C5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B77A7">
        <w:rPr>
          <w:rFonts w:ascii="Times New Roman" w:hAnsi="Times New Roman"/>
          <w:sz w:val="28"/>
          <w:szCs w:val="28"/>
        </w:rPr>
        <w:t>2. Научное</w:t>
      </w:r>
      <w:r w:rsidRPr="00AC3120">
        <w:rPr>
          <w:rFonts w:ascii="Times New Roman" w:hAnsi="Times New Roman"/>
          <w:sz w:val="28"/>
          <w:szCs w:val="28"/>
        </w:rPr>
        <w:t xml:space="preserve"> (биологическое);</w:t>
      </w:r>
    </w:p>
    <w:p w:rsidR="00E23DA5" w:rsidRPr="00AC3120" w:rsidRDefault="005B77A7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</w:t>
      </w:r>
      <w:r w:rsidR="002D3C5C" w:rsidRPr="00AC3120">
        <w:rPr>
          <w:rFonts w:ascii="Times New Roman" w:hAnsi="Times New Roman"/>
          <w:sz w:val="28"/>
          <w:szCs w:val="28"/>
        </w:rPr>
        <w:t>. Рекреационное</w:t>
      </w:r>
      <w:r w:rsidR="002E0EDF">
        <w:rPr>
          <w:rFonts w:ascii="Times New Roman" w:hAnsi="Times New Roman"/>
          <w:sz w:val="28"/>
          <w:szCs w:val="28"/>
        </w:rPr>
        <w:t>.</w:t>
      </w:r>
    </w:p>
    <w:p w:rsidR="00E23DA5" w:rsidRPr="00AC3120" w:rsidRDefault="002D3C5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C3120">
        <w:rPr>
          <w:rFonts w:ascii="Times New Roman" w:hAnsi="Times New Roman"/>
          <w:sz w:val="28"/>
          <w:szCs w:val="28"/>
        </w:rPr>
        <w:t>Перечень мер, необходимых для сохранения памятника природы:</w:t>
      </w:r>
    </w:p>
    <w:p w:rsidR="00E23DA5" w:rsidRPr="00823A89" w:rsidRDefault="002D3C5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C3120">
        <w:rPr>
          <w:rFonts w:ascii="Times New Roman" w:hAnsi="Times New Roman"/>
          <w:sz w:val="28"/>
          <w:szCs w:val="28"/>
        </w:rPr>
        <w:t>На территории памятника природы запрещается</w:t>
      </w:r>
      <w:r w:rsidRPr="00823A89">
        <w:rPr>
          <w:rFonts w:ascii="Times New Roman" w:hAnsi="Times New Roman"/>
          <w:sz w:val="28"/>
          <w:szCs w:val="28"/>
        </w:rPr>
        <w:t>:</w:t>
      </w:r>
    </w:p>
    <w:p w:rsidR="00E23DA5" w:rsidRPr="00823A89" w:rsidRDefault="002D3C5C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3A89">
        <w:rPr>
          <w:rFonts w:ascii="Times New Roman" w:hAnsi="Times New Roman"/>
          <w:sz w:val="28"/>
          <w:szCs w:val="28"/>
          <w:lang w:eastAsia="ru-RU"/>
        </w:rPr>
        <w:t>приватизация и продажа земель;</w:t>
      </w:r>
    </w:p>
    <w:p w:rsidR="00E23DA5" w:rsidRPr="00823A89" w:rsidRDefault="002D3C5C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3A89">
        <w:rPr>
          <w:rFonts w:ascii="Times New Roman" w:hAnsi="Times New Roman"/>
          <w:sz w:val="28"/>
          <w:szCs w:val="28"/>
          <w:lang w:eastAsia="ru-RU"/>
        </w:rPr>
        <w:t>геологоразведочные работы и добыча полезных ископаемых, в том числе сапропеля;</w:t>
      </w:r>
    </w:p>
    <w:p w:rsidR="00E23DA5" w:rsidRPr="00823A89" w:rsidRDefault="00CA71B7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строительство, в том числе</w:t>
      </w:r>
      <w:bookmarkStart w:id="0" w:name="_GoBack"/>
      <w:bookmarkEnd w:id="0"/>
      <w:r w:rsidR="002D3C5C" w:rsidRPr="00823A89">
        <w:rPr>
          <w:rFonts w:ascii="Times New Roman" w:hAnsi="Times New Roman"/>
          <w:sz w:val="28"/>
          <w:szCs w:val="28"/>
          <w:lang w:eastAsia="ru-RU"/>
        </w:rPr>
        <w:t xml:space="preserve"> линейных объектов;</w:t>
      </w:r>
    </w:p>
    <w:p w:rsidR="00E23DA5" w:rsidRPr="00823A89" w:rsidRDefault="002D3C5C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3A89">
        <w:rPr>
          <w:rFonts w:ascii="Times New Roman" w:hAnsi="Times New Roman"/>
          <w:sz w:val="28"/>
          <w:szCs w:val="28"/>
          <w:lang w:eastAsia="ru-RU"/>
        </w:rPr>
        <w:t>изменение дна и береговой линии водоема;</w:t>
      </w:r>
    </w:p>
    <w:p w:rsidR="00E23DA5" w:rsidRPr="00823A89" w:rsidRDefault="002D3C5C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3A89">
        <w:rPr>
          <w:rFonts w:ascii="Times New Roman" w:hAnsi="Times New Roman"/>
          <w:sz w:val="28"/>
          <w:szCs w:val="28"/>
          <w:lang w:eastAsia="ru-RU"/>
        </w:rPr>
        <w:t>забор воды, сброс сточных, в том числе дренажных вод;</w:t>
      </w:r>
    </w:p>
    <w:p w:rsidR="00E23DA5" w:rsidRPr="00823A89" w:rsidRDefault="002D3C5C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3A89">
        <w:rPr>
          <w:rFonts w:ascii="Times New Roman" w:hAnsi="Times New Roman"/>
          <w:sz w:val="28"/>
          <w:szCs w:val="28"/>
          <w:lang w:eastAsia="ru-RU"/>
        </w:rPr>
        <w:t>деятельность, приводящая к изменению гидрологического режима водного объекта;</w:t>
      </w:r>
    </w:p>
    <w:p w:rsidR="00E23DA5" w:rsidRPr="00823A89" w:rsidRDefault="002D3C5C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3A89">
        <w:rPr>
          <w:rFonts w:ascii="Times New Roman" w:hAnsi="Times New Roman"/>
          <w:sz w:val="28"/>
          <w:szCs w:val="28"/>
          <w:lang w:eastAsia="ru-RU"/>
        </w:rPr>
        <w:t>мойка транспортных средств;</w:t>
      </w:r>
    </w:p>
    <w:p w:rsidR="00E23DA5" w:rsidRPr="00823A89" w:rsidRDefault="002D3C5C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3A89">
        <w:rPr>
          <w:rFonts w:ascii="Times New Roman" w:hAnsi="Times New Roman"/>
          <w:sz w:val="28"/>
          <w:szCs w:val="28"/>
          <w:lang w:eastAsia="ru-RU"/>
        </w:rPr>
        <w:t>использование плавательных средств, оборудованных моторами;</w:t>
      </w:r>
    </w:p>
    <w:p w:rsidR="00E23DA5" w:rsidRPr="00823A89" w:rsidRDefault="002D3C5C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3A89">
        <w:rPr>
          <w:rFonts w:ascii="Times New Roman" w:hAnsi="Times New Roman"/>
          <w:sz w:val="28"/>
          <w:szCs w:val="28"/>
          <w:lang w:eastAsia="ru-RU"/>
        </w:rPr>
        <w:t>формирование рыболовных участков для организации промышленного и любительского рыболовства, рыболовство в целях аквакультуры (рыбоводство);</w:t>
      </w:r>
    </w:p>
    <w:p w:rsidR="00E23DA5" w:rsidRPr="00823A89" w:rsidRDefault="002D3C5C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3A89">
        <w:rPr>
          <w:rFonts w:ascii="Times New Roman" w:hAnsi="Times New Roman"/>
          <w:sz w:val="28"/>
          <w:szCs w:val="28"/>
          <w:lang w:eastAsia="ru-RU"/>
        </w:rPr>
        <w:t>весенняя охота;</w:t>
      </w:r>
    </w:p>
    <w:p w:rsidR="00E23DA5" w:rsidRPr="00823A89" w:rsidRDefault="002D3C5C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3A89">
        <w:rPr>
          <w:rFonts w:ascii="Times New Roman" w:hAnsi="Times New Roman"/>
          <w:sz w:val="28"/>
          <w:szCs w:val="28"/>
          <w:lang w:eastAsia="ru-RU"/>
        </w:rPr>
        <w:t>уничтожение и повреждение водной, прибрежно-водной растительности, мохового покрова, сплавин;</w:t>
      </w:r>
    </w:p>
    <w:p w:rsidR="00E23DA5" w:rsidRPr="00823A89" w:rsidRDefault="002D3C5C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3A89">
        <w:rPr>
          <w:rFonts w:ascii="Times New Roman" w:hAnsi="Times New Roman"/>
          <w:sz w:val="28"/>
          <w:szCs w:val="28"/>
          <w:lang w:eastAsia="ru-RU"/>
        </w:rPr>
        <w:lastRenderedPageBreak/>
        <w:t xml:space="preserve">сбор и заготовка недревесных ресурсов (береста, кора деревьев и кустарников, ветки, мох, подстилка, камыш, тростник и т.п.); </w:t>
      </w:r>
    </w:p>
    <w:p w:rsidR="00E23DA5" w:rsidRPr="00823A89" w:rsidRDefault="002D3C5C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3A89">
        <w:rPr>
          <w:rFonts w:ascii="Times New Roman" w:hAnsi="Times New Roman"/>
          <w:sz w:val="28"/>
          <w:szCs w:val="28"/>
          <w:lang w:eastAsia="ru-RU"/>
        </w:rPr>
        <w:t xml:space="preserve">сбор </w:t>
      </w:r>
      <w:r w:rsidR="00994C98">
        <w:rPr>
          <w:rFonts w:ascii="Times New Roman" w:hAnsi="Times New Roman"/>
          <w:sz w:val="28"/>
          <w:szCs w:val="28"/>
          <w:lang w:eastAsia="ru-RU"/>
        </w:rPr>
        <w:t xml:space="preserve">дикорастущих видов </w:t>
      </w:r>
      <w:r w:rsidRPr="00823A89">
        <w:rPr>
          <w:rFonts w:ascii="Times New Roman" w:hAnsi="Times New Roman"/>
          <w:sz w:val="28"/>
          <w:szCs w:val="28"/>
          <w:lang w:eastAsia="ru-RU"/>
        </w:rPr>
        <w:t>растений;</w:t>
      </w:r>
    </w:p>
    <w:p w:rsidR="00E23DA5" w:rsidRPr="00823A89" w:rsidRDefault="002D3C5C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3A89">
        <w:rPr>
          <w:rFonts w:ascii="Times New Roman" w:hAnsi="Times New Roman"/>
          <w:sz w:val="28"/>
          <w:szCs w:val="28"/>
          <w:lang w:eastAsia="ru-RU"/>
        </w:rPr>
        <w:t>выпас и водопой скота;</w:t>
      </w:r>
    </w:p>
    <w:p w:rsidR="00E23DA5" w:rsidRPr="00823A89" w:rsidRDefault="002D3C5C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3A89">
        <w:rPr>
          <w:rFonts w:ascii="Times New Roman" w:hAnsi="Times New Roman"/>
          <w:sz w:val="28"/>
          <w:szCs w:val="28"/>
          <w:lang w:eastAsia="ru-RU"/>
        </w:rPr>
        <w:t>загрязнение и замусоривание территории;</w:t>
      </w:r>
    </w:p>
    <w:p w:rsidR="00E23DA5" w:rsidRPr="00823A89" w:rsidRDefault="002D3C5C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3A89">
        <w:rPr>
          <w:rFonts w:ascii="Times New Roman" w:hAnsi="Times New Roman"/>
          <w:sz w:val="28"/>
          <w:szCs w:val="28"/>
          <w:lang w:eastAsia="ru-RU"/>
        </w:rPr>
        <w:t>любые иные виды хозяйственной и иной деятельности, рекреационного и другого природопользования, препятствующие сохранению или восстановлению объектов охраны.</w:t>
      </w:r>
    </w:p>
    <w:p w:rsidR="00E23DA5" w:rsidRPr="00823A89" w:rsidRDefault="002D3C5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23A89">
        <w:rPr>
          <w:rFonts w:ascii="Times New Roman" w:hAnsi="Times New Roman"/>
          <w:sz w:val="28"/>
          <w:szCs w:val="28"/>
        </w:rPr>
        <w:t>На территории памятника природы разрешается:</w:t>
      </w:r>
    </w:p>
    <w:p w:rsidR="00E23DA5" w:rsidRPr="00823A89" w:rsidRDefault="002D3C5C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3A89">
        <w:rPr>
          <w:rFonts w:ascii="Times New Roman" w:hAnsi="Times New Roman"/>
          <w:sz w:val="28"/>
          <w:szCs w:val="28"/>
          <w:lang w:eastAsia="ru-RU"/>
        </w:rPr>
        <w:t>сбор грибов и ягод гражданами для собственных нужд;</w:t>
      </w:r>
    </w:p>
    <w:p w:rsidR="00E23DA5" w:rsidRPr="00823A89" w:rsidRDefault="002D3C5C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3A89">
        <w:rPr>
          <w:rFonts w:ascii="Times New Roman" w:hAnsi="Times New Roman"/>
          <w:sz w:val="28"/>
          <w:szCs w:val="28"/>
          <w:lang w:eastAsia="ru-RU"/>
        </w:rPr>
        <w:t>охота в летне-осенний, осенне-зимний периоды;</w:t>
      </w:r>
    </w:p>
    <w:p w:rsidR="00E23DA5" w:rsidRPr="00823A89" w:rsidRDefault="002D3C5C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823A89">
        <w:rPr>
          <w:rFonts w:ascii="Times New Roman" w:hAnsi="Times New Roman"/>
          <w:sz w:val="28"/>
          <w:szCs w:val="28"/>
          <w:lang w:eastAsia="ru-RU"/>
        </w:rPr>
        <w:t>любительский лов рыбы гражданами удочкой и спиннингом;</w:t>
      </w:r>
    </w:p>
    <w:p w:rsidR="00E23DA5" w:rsidRDefault="002D3C5C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установка шлагбаумов и информационных стендов;</w:t>
      </w:r>
    </w:p>
    <w:p w:rsidR="00E23DA5" w:rsidRDefault="002D3C5C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научные исследования.</w:t>
      </w:r>
    </w:p>
    <w:p w:rsidR="00E23DA5" w:rsidRDefault="002D3C5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Theme="minorHAnsi" w:hAnsi="Times New Roman" w:cstheme="minorBidi"/>
          <w:sz w:val="28"/>
          <w:szCs w:val="28"/>
        </w:rPr>
        <w:t>Виды разрешенного использования земельных участков,</w:t>
      </w:r>
      <w:r>
        <w:rPr>
          <w:rFonts w:ascii="Times New Roman" w:hAnsi="Times New Roman"/>
          <w:sz w:val="28"/>
          <w:szCs w:val="28"/>
        </w:rPr>
        <w:t xml:space="preserve"> расположенных в границах памятника природы, в соответствии с классификатором видов разрешенного использования земельных участков, утвержденным приказом Федеральной службы государственной регистрации, кадастра и картографии от 10 ноября 2020 г. № П/0412.</w:t>
      </w:r>
    </w:p>
    <w:p w:rsidR="00E23DA5" w:rsidRDefault="002D3C5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Основные виды разрешенного использования земельных участков:</w:t>
      </w:r>
    </w:p>
    <w:p w:rsidR="00E23DA5" w:rsidRDefault="002D3C5C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 w:cstheme="minorBidi"/>
          <w:sz w:val="28"/>
          <w:szCs w:val="28"/>
          <w:lang w:eastAsia="ru-RU"/>
        </w:rPr>
        <w:t xml:space="preserve">деятельность по особой охране и изучению природы </w:t>
      </w:r>
      <w:r>
        <w:rPr>
          <w:rFonts w:ascii="Times New Roman" w:hAnsi="Times New Roman"/>
          <w:sz w:val="28"/>
          <w:szCs w:val="28"/>
          <w:lang w:eastAsia="ru-RU"/>
        </w:rPr>
        <w:t xml:space="preserve">(код </w:t>
      </w:r>
      <w:r>
        <w:rPr>
          <w:rFonts w:ascii="Times New Roman" w:hAnsi="Times New Roman" w:cstheme="minorBidi"/>
          <w:sz w:val="28"/>
          <w:szCs w:val="28"/>
          <w:lang w:eastAsia="ru-RU"/>
        </w:rPr>
        <w:t>9.0)</w:t>
      </w:r>
    </w:p>
    <w:p w:rsidR="00E23DA5" w:rsidRDefault="002D3C5C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охрана природных территорий (код 9.1)</w:t>
      </w:r>
    </w:p>
    <w:p w:rsidR="00E23DA5" w:rsidRDefault="002D3C5C">
      <w:pPr>
        <w:pStyle w:val="affd"/>
        <w:shd w:val="clear" w:color="auto" w:fill="FFFFFF"/>
        <w:spacing w:before="0" w:beforeAutospacing="0" w:after="0" w:afterAutospacing="0" w:line="360" w:lineRule="auto"/>
        <w:ind w:firstLine="375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Вспомогательные виды разрешенного использования земельных участков:</w:t>
      </w:r>
    </w:p>
    <w:p w:rsidR="00E23DA5" w:rsidRDefault="002D3C5C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theme="minorBidi"/>
          <w:sz w:val="28"/>
          <w:szCs w:val="28"/>
          <w:lang w:eastAsia="ru-RU"/>
        </w:rPr>
      </w:pPr>
      <w:r>
        <w:rPr>
          <w:rFonts w:ascii="Times New Roman" w:hAnsi="Times New Roman" w:cstheme="minorBidi"/>
          <w:sz w:val="28"/>
          <w:szCs w:val="28"/>
          <w:lang w:eastAsia="ru-RU"/>
        </w:rPr>
        <w:t>деятельность в сфере охотничьего хозяйства (код 5.3).</w:t>
      </w:r>
    </w:p>
    <w:p w:rsidR="00E23DA5" w:rsidRDefault="002D3C5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Виды разрешенного использования действуют с учетом режима охраны особо охраняемой природной территории.</w:t>
      </w:r>
    </w:p>
    <w:p w:rsidR="00E23DA5" w:rsidRDefault="002D3C5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Охрану, защиту и воспроизводство лесов в границах памятника природы в рамках полномочий в области лесных отношений, переданных Российской Федерацией органам государственной власти субъектов Российской </w:t>
      </w:r>
      <w:r>
        <w:rPr>
          <w:rFonts w:ascii="Times New Roman" w:hAnsi="Times New Roman"/>
          <w:sz w:val="28"/>
          <w:szCs w:val="28"/>
        </w:rPr>
        <w:lastRenderedPageBreak/>
        <w:t>Федерации, осуществляет министерство лесного хозяйства и охраны объектов животного мира Нижегородской области, расположенное по адресу: 603134, г.Нижний Новгород, ул. Костина, д. 2, тел. (831) 433-69-85 (Павловское районное лесничество, адрес: 606651, Нижегородская область, г. Павлово, ул. Дальняя Круча, д. 39, тел. (83171) 2-39-92).</w:t>
      </w:r>
    </w:p>
    <w:p w:rsidR="00E23DA5" w:rsidRDefault="002D3C5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Региональный государственный контроль (надзор) в области охраны и использования особо охраняемых природных территорий в отношении памятника природы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осуществляет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государственное бюджетное учреждение Нижегородской области «Экология региона» (адрес: 603109, г. Нижний Новгород, ул. Ильинская, д. 51, тел. (831) 433-94-10).</w:t>
      </w:r>
    </w:p>
    <w:p w:rsidR="00E23DA5" w:rsidRDefault="002D3C5C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Паспорт составлен государственным бюджетным учреждением Нижегородской области «Экология региона».</w:t>
      </w:r>
    </w:p>
    <w:p w:rsidR="00E23DA5" w:rsidRDefault="002D3C5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Приложения:</w:t>
      </w:r>
    </w:p>
    <w:p w:rsidR="00E23DA5" w:rsidRPr="00E532E2" w:rsidRDefault="002D3C5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</w:t>
      </w:r>
      <w:r w:rsidRPr="00E532E2">
        <w:rPr>
          <w:rFonts w:ascii="Times New Roman" w:hAnsi="Times New Roman"/>
          <w:sz w:val="28"/>
          <w:szCs w:val="28"/>
        </w:rPr>
        <w:t>Перечень лесных кварталов и лесотаксационных выделов, входящих в состав памятника природы регионального значения «Озеро Лосиное».</w:t>
      </w:r>
    </w:p>
    <w:p w:rsidR="00E23DA5" w:rsidRDefault="002D3C5C">
      <w:pPr>
        <w:pStyle w:val="af"/>
        <w:numPr>
          <w:ilvl w:val="0"/>
          <w:numId w:val="4"/>
        </w:numPr>
        <w:spacing w:after="0" w:line="36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 w:rsidRPr="00E532E2">
        <w:rPr>
          <w:rFonts w:ascii="Times New Roman" w:hAnsi="Times New Roman"/>
          <w:sz w:val="28"/>
          <w:szCs w:val="28"/>
        </w:rPr>
        <w:t>Схема границы памятника природы регионального значения «Озеро Лосиное». Масштаб 1:15 000.</w:t>
      </w:r>
    </w:p>
    <w:p w:rsidR="00E23DA5" w:rsidRPr="00E532E2" w:rsidRDefault="002D3C5C" w:rsidP="00E532E2">
      <w:pPr>
        <w:pStyle w:val="af"/>
        <w:numPr>
          <w:ilvl w:val="0"/>
          <w:numId w:val="4"/>
        </w:numPr>
        <w:spacing w:after="0" w:line="36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 w:rsidRPr="00E532E2">
        <w:rPr>
          <w:rFonts w:ascii="Times New Roman" w:hAnsi="Times New Roman"/>
          <w:sz w:val="28"/>
          <w:szCs w:val="28"/>
        </w:rPr>
        <w:t>Схема границы памятника природы регионального значения «Озеро Лосиное»</w:t>
      </w:r>
      <w:r w:rsidR="00224B1E" w:rsidRPr="00E532E2">
        <w:rPr>
          <w:rFonts w:ascii="Times New Roman" w:hAnsi="Times New Roman"/>
          <w:sz w:val="28"/>
          <w:szCs w:val="28"/>
        </w:rPr>
        <w:t xml:space="preserve"> с учетом квартальной сети Павловского районного лесничества Тумботинского участкового лесничества </w:t>
      </w:r>
      <w:r>
        <w:rPr>
          <w:rFonts w:ascii="Times New Roman" w:hAnsi="Times New Roman"/>
          <w:sz w:val="28"/>
          <w:szCs w:val="28"/>
        </w:rPr>
        <w:t xml:space="preserve">Масштаб 1:4 000. </w:t>
      </w:r>
    </w:p>
    <w:p w:rsidR="00E23DA5" w:rsidRDefault="002D3C5C">
      <w:pPr>
        <w:pStyle w:val="af"/>
        <w:numPr>
          <w:ilvl w:val="0"/>
          <w:numId w:val="4"/>
        </w:numPr>
        <w:spacing w:after="0" w:line="36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Схема границы памятника природы регионального значения «Озеро Лосиное» с указанием характерных точек. Масштаб 1:2 000. </w:t>
      </w:r>
    </w:p>
    <w:p w:rsidR="00E23DA5" w:rsidRPr="0081491B" w:rsidRDefault="002D3C5C" w:rsidP="0036649E">
      <w:pPr>
        <w:pStyle w:val="af"/>
        <w:numPr>
          <w:ilvl w:val="0"/>
          <w:numId w:val="4"/>
        </w:numPr>
        <w:spacing w:after="0" w:line="36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Координаты характерных точек границ памятника природы регионального значения «Озеро Лосиное».</w:t>
      </w:r>
    </w:p>
    <w:p w:rsidR="00E23DA5" w:rsidRDefault="002D3C5C">
      <w:pPr>
        <w:pageBreakBefore/>
        <w:spacing w:after="0" w:line="240" w:lineRule="auto"/>
        <w:jc w:val="right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Приложение 1 </w:t>
      </w:r>
      <w:r>
        <w:rPr>
          <w:rFonts w:ascii="Times New Roman" w:hAnsi="Times New Roman"/>
          <w:sz w:val="28"/>
          <w:szCs w:val="28"/>
        </w:rPr>
        <w:br/>
        <w:t xml:space="preserve">к паспорту на памятник природы </w:t>
      </w:r>
      <w:r>
        <w:rPr>
          <w:rFonts w:ascii="Times New Roman" w:hAnsi="Times New Roman"/>
          <w:sz w:val="28"/>
          <w:szCs w:val="28"/>
        </w:rPr>
        <w:br/>
        <w:t xml:space="preserve">регионального значения «Озеро Лосиное», </w:t>
      </w:r>
    </w:p>
    <w:p w:rsidR="00E23DA5" w:rsidRDefault="002D3C5C">
      <w:pPr>
        <w:pStyle w:val="af"/>
        <w:spacing w:after="0" w:line="240" w:lineRule="auto"/>
        <w:ind w:left="567"/>
        <w:jc w:val="right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расположенный в Павловском муниципальном </w:t>
      </w:r>
    </w:p>
    <w:p w:rsidR="00E23DA5" w:rsidRDefault="002D3C5C">
      <w:pPr>
        <w:pStyle w:val="af"/>
        <w:spacing w:after="0" w:line="240" w:lineRule="auto"/>
        <w:ind w:left="567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4"/>
        </w:rPr>
        <w:t>округе Нижегородской области</w:t>
      </w:r>
    </w:p>
    <w:p w:rsidR="00E23DA5" w:rsidRDefault="00E23DA5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E23DA5" w:rsidRDefault="002D3C5C">
      <w:pPr>
        <w:spacing w:after="0" w:line="360" w:lineRule="auto"/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8"/>
        </w:rPr>
        <w:t>Перечень лесных кварталов и лесотаксационных выделов, входящих в состав памятника природы регионального значения «Озеро Лосиное»</w:t>
      </w:r>
    </w:p>
    <w:p w:rsidR="00E23DA5" w:rsidRDefault="00E23DA5">
      <w:pPr>
        <w:spacing w:after="0" w:line="360" w:lineRule="auto"/>
        <w:jc w:val="center"/>
        <w:rPr>
          <w:rFonts w:ascii="Arial" w:hAnsi="Arial" w:cs="Arial"/>
          <w:color w:val="252625"/>
          <w:sz w:val="24"/>
          <w:szCs w:val="24"/>
          <w:shd w:val="clear" w:color="auto" w:fill="FFFFFF"/>
        </w:rPr>
      </w:pP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2042"/>
        <w:gridCol w:w="1662"/>
        <w:gridCol w:w="1383"/>
        <w:gridCol w:w="2768"/>
        <w:gridCol w:w="1490"/>
      </w:tblGrid>
      <w:tr w:rsidR="00E23DA5">
        <w:tc>
          <w:tcPr>
            <w:tcW w:w="10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3DA5" w:rsidRDefault="002D3C5C">
            <w:pPr>
              <w:spacing w:after="0" w:line="276" w:lineRule="auto"/>
              <w:jc w:val="center"/>
              <w:rPr>
                <w:rFonts w:ascii="Times New Roman" w:hAnsi="Times New Roman"/>
                <w:b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color w:val="252625"/>
                <w:sz w:val="24"/>
                <w:szCs w:val="24"/>
                <w:shd w:val="clear" w:color="auto" w:fill="FFFFFF"/>
              </w:rPr>
              <w:t>Наименование лесничества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3DA5" w:rsidRDefault="002D3C5C">
            <w:pPr>
              <w:spacing w:after="0" w:line="276" w:lineRule="auto"/>
              <w:jc w:val="center"/>
              <w:rPr>
                <w:rFonts w:ascii="Times New Roman" w:hAnsi="Times New Roman"/>
                <w:b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color w:val="252625"/>
                <w:sz w:val="24"/>
                <w:szCs w:val="24"/>
                <w:shd w:val="clear" w:color="auto" w:fill="FFFFFF"/>
              </w:rPr>
              <w:t>Год лесо-устройства</w:t>
            </w:r>
          </w:p>
        </w:tc>
        <w:tc>
          <w:tcPr>
            <w:tcW w:w="7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3DA5" w:rsidRDefault="002D3C5C">
            <w:pPr>
              <w:spacing w:after="0" w:line="276" w:lineRule="auto"/>
              <w:jc w:val="center"/>
              <w:rPr>
                <w:rFonts w:ascii="Times New Roman" w:hAnsi="Times New Roman"/>
                <w:b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color w:val="252625"/>
                <w:sz w:val="24"/>
                <w:szCs w:val="24"/>
                <w:shd w:val="clear" w:color="auto" w:fill="FFFFFF"/>
              </w:rPr>
              <w:t>Номер квартала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3DA5" w:rsidRDefault="002D3C5C">
            <w:pPr>
              <w:spacing w:after="0" w:line="276" w:lineRule="auto"/>
              <w:jc w:val="center"/>
              <w:rPr>
                <w:rFonts w:ascii="Times New Roman" w:hAnsi="Times New Roman"/>
                <w:b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color w:val="252625"/>
                <w:sz w:val="24"/>
                <w:szCs w:val="24"/>
                <w:shd w:val="clear" w:color="auto" w:fill="FFFFFF"/>
              </w:rPr>
              <w:t>Номер выдела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3DA5" w:rsidRDefault="002D3C5C">
            <w:pPr>
              <w:spacing w:after="0" w:line="276" w:lineRule="auto"/>
              <w:jc w:val="center"/>
              <w:rPr>
                <w:rFonts w:ascii="Times New Roman" w:hAnsi="Times New Roman"/>
                <w:b/>
                <w:color w:val="25262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color w:val="252625"/>
                <w:sz w:val="24"/>
                <w:szCs w:val="24"/>
                <w:shd w:val="clear" w:color="auto" w:fill="FFFFFF"/>
              </w:rPr>
              <w:t>Площадь, га</w:t>
            </w:r>
          </w:p>
        </w:tc>
      </w:tr>
      <w:tr w:rsidR="00E23DA5">
        <w:tc>
          <w:tcPr>
            <w:tcW w:w="109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3DA5" w:rsidRDefault="002D3C5C">
            <w:pPr>
              <w:spacing w:after="0" w:line="276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Тумботинское участковое лесничество, Павловское районное лесничество</w:t>
            </w:r>
          </w:p>
        </w:tc>
        <w:tc>
          <w:tcPr>
            <w:tcW w:w="88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23DA5" w:rsidRDefault="002D3C5C">
            <w:pPr>
              <w:spacing w:after="0" w:line="276" w:lineRule="auto"/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2024</w:t>
            </w:r>
          </w:p>
        </w:tc>
        <w:tc>
          <w:tcPr>
            <w:tcW w:w="74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23DA5" w:rsidRDefault="002D3C5C">
            <w:pPr>
              <w:spacing w:after="0" w:line="276" w:lineRule="auto"/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115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23DA5" w:rsidRDefault="002D3C5C">
            <w:pPr>
              <w:tabs>
                <w:tab w:val="left" w:pos="420"/>
              </w:tabs>
              <w:spacing w:after="0" w:line="276" w:lineRule="auto"/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5</w:t>
            </w:r>
          </w:p>
        </w:tc>
        <w:tc>
          <w:tcPr>
            <w:tcW w:w="79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23DA5" w:rsidRDefault="002D3C5C">
            <w:pPr>
              <w:tabs>
                <w:tab w:val="left" w:pos="420"/>
              </w:tabs>
              <w:spacing w:after="0" w:line="276" w:lineRule="auto"/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0,85</w:t>
            </w:r>
          </w:p>
        </w:tc>
      </w:tr>
      <w:tr w:rsidR="00E23DA5">
        <w:trPr>
          <w:trHeight w:val="751"/>
        </w:trPr>
        <w:tc>
          <w:tcPr>
            <w:tcW w:w="109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3DA5" w:rsidRDefault="00E23DA5">
            <w:pPr>
              <w:spacing w:after="0" w:line="276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3DA5" w:rsidRDefault="00E23DA5">
            <w:pPr>
              <w:spacing w:after="0" w:line="276" w:lineRule="auto"/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74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23DA5" w:rsidRDefault="00E23DA5">
            <w:pPr>
              <w:spacing w:after="0" w:line="276" w:lineRule="auto"/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23DA5" w:rsidRDefault="002D3C5C">
            <w:pPr>
              <w:spacing w:after="0" w:line="276" w:lineRule="auto"/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6</w:t>
            </w:r>
          </w:p>
        </w:tc>
        <w:tc>
          <w:tcPr>
            <w:tcW w:w="79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23DA5" w:rsidRDefault="00E23DA5">
            <w:pPr>
              <w:spacing w:after="0" w:line="276" w:lineRule="auto"/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</w:tr>
    </w:tbl>
    <w:p w:rsidR="00E23DA5" w:rsidRDefault="00E23DA5">
      <w:pPr>
        <w:spacing w:after="0" w:line="240" w:lineRule="auto"/>
        <w:ind w:left="567"/>
        <w:jc w:val="right"/>
        <w:rPr>
          <w:rFonts w:ascii="Times New Roman" w:hAnsi="Times New Roman"/>
          <w:sz w:val="28"/>
          <w:szCs w:val="24"/>
        </w:rPr>
        <w:sectPr w:rsidR="00E23DA5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E23DA5" w:rsidRDefault="002D3C5C">
      <w:pPr>
        <w:spacing w:after="0" w:line="240" w:lineRule="auto"/>
        <w:ind w:left="567"/>
        <w:jc w:val="right"/>
        <w:outlineLvl w:val="0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lastRenderedPageBreak/>
        <w:t>Приложение 2</w:t>
      </w:r>
    </w:p>
    <w:p w:rsidR="00E23DA5" w:rsidRDefault="002D3C5C">
      <w:pPr>
        <w:pStyle w:val="af"/>
        <w:widowControl w:val="0"/>
        <w:tabs>
          <w:tab w:val="left" w:pos="1134"/>
        </w:tabs>
        <w:spacing w:after="0" w:line="240" w:lineRule="auto"/>
        <w:ind w:left="567"/>
        <w:contextualSpacing w:val="0"/>
        <w:jc w:val="right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к паспорту на памятник природы </w:t>
      </w:r>
    </w:p>
    <w:p w:rsidR="00E23DA5" w:rsidRDefault="002D3C5C">
      <w:pPr>
        <w:pStyle w:val="af"/>
        <w:widowControl w:val="0"/>
        <w:tabs>
          <w:tab w:val="left" w:pos="1134"/>
        </w:tabs>
        <w:spacing w:after="0" w:line="240" w:lineRule="auto"/>
        <w:ind w:left="567"/>
        <w:contextualSpacing w:val="0"/>
        <w:jc w:val="right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регионального значения «</w:t>
      </w:r>
      <w:r>
        <w:rPr>
          <w:rFonts w:ascii="Times New Roman" w:hAnsi="Times New Roman"/>
          <w:sz w:val="28"/>
          <w:szCs w:val="28"/>
        </w:rPr>
        <w:t>Озеро Лосиное</w:t>
      </w:r>
      <w:r>
        <w:rPr>
          <w:rFonts w:ascii="Times New Roman" w:hAnsi="Times New Roman"/>
          <w:sz w:val="28"/>
          <w:szCs w:val="24"/>
        </w:rPr>
        <w:t>»,</w:t>
      </w:r>
    </w:p>
    <w:p w:rsidR="00E23DA5" w:rsidRDefault="002D3C5C">
      <w:pPr>
        <w:pStyle w:val="af"/>
        <w:spacing w:after="0" w:line="240" w:lineRule="auto"/>
        <w:ind w:left="567"/>
        <w:jc w:val="right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 расположенный в Павловском муниципальном округе</w:t>
      </w:r>
    </w:p>
    <w:p w:rsidR="00E23DA5" w:rsidRDefault="002D3C5C">
      <w:pPr>
        <w:pStyle w:val="af"/>
        <w:spacing w:after="0" w:line="240" w:lineRule="auto"/>
        <w:ind w:left="567"/>
        <w:jc w:val="right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Нижегородской области</w:t>
      </w:r>
    </w:p>
    <w:p w:rsidR="00E23DA5" w:rsidRDefault="00F77D7E">
      <w:pPr>
        <w:pStyle w:val="af"/>
        <w:spacing w:after="0" w:line="240" w:lineRule="auto"/>
        <w:ind w:left="567"/>
        <w:jc w:val="right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noProof/>
          <w:sz w:val="28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5000" cy="635000"/>
                <wp:effectExtent l="19050" t="19050" r="12700" b="12700"/>
                <wp:wrapNone/>
                <wp:docPr id="3" name="AutoShape 7" hidden="1"/>
                <wp:cNvGraphicFramePr>
                  <a:graphicFrameLocks xmlns:a="http://schemas.openxmlformats.org/drawingml/2006/main" noSel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Select="1" noChangeArrowheads="1"/>
                      </wps:cNvSpPr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200D0517" id="AutoShape 7" o:spid="_x0000_s1026" style="position:absolute;margin-left:0;margin-top:0;width:50pt;height:50pt;z-index:251656704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">
                <v:stroke joinstyle="round"/>
                <o:lock v:ext="edit" selection="t"/>
              </v:rect>
            </w:pict>
          </mc:Fallback>
        </mc:AlternateContent>
      </w:r>
    </w:p>
    <w:p w:rsidR="00E23DA5" w:rsidRDefault="00E23DA5">
      <w:pPr>
        <w:spacing w:after="0" w:line="240" w:lineRule="auto"/>
        <w:rPr>
          <w:rFonts w:ascii="Times New Roman" w:hAnsi="Times New Roman"/>
          <w:sz w:val="28"/>
        </w:rPr>
      </w:pPr>
    </w:p>
    <w:p w:rsidR="00E23DA5" w:rsidRDefault="006142E4">
      <w:pPr>
        <w:spacing w:after="0" w:line="240" w:lineRule="auto"/>
        <w:jc w:val="right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>
            <wp:extent cx="12551410" cy="7489190"/>
            <wp:effectExtent l="19050" t="0" r="2540" b="0"/>
            <wp:docPr id="5" name="Рисунок 5" descr="D:\Downloads\Схема_11нов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wnloads\Схема_11нов (1)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51410" cy="7489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D3C5C">
        <w:rPr>
          <w:rFonts w:ascii="Times New Roman" w:hAnsi="Times New Roman"/>
          <w:sz w:val="28"/>
        </w:rPr>
        <w:br w:type="page" w:clear="all"/>
      </w:r>
      <w:r w:rsidR="002D3C5C">
        <w:rPr>
          <w:rFonts w:ascii="Times New Roman" w:hAnsi="Times New Roman"/>
          <w:sz w:val="28"/>
          <w:szCs w:val="24"/>
        </w:rPr>
        <w:lastRenderedPageBreak/>
        <w:t>Приложение 3</w:t>
      </w:r>
    </w:p>
    <w:p w:rsidR="00E23DA5" w:rsidRDefault="002D3C5C">
      <w:pPr>
        <w:pStyle w:val="af"/>
        <w:widowControl w:val="0"/>
        <w:tabs>
          <w:tab w:val="left" w:pos="1134"/>
        </w:tabs>
        <w:spacing w:after="0" w:line="240" w:lineRule="auto"/>
        <w:ind w:left="567"/>
        <w:contextualSpacing w:val="0"/>
        <w:jc w:val="right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к паспорту на памятник природы </w:t>
      </w:r>
    </w:p>
    <w:p w:rsidR="00E23DA5" w:rsidRDefault="002D3C5C">
      <w:pPr>
        <w:pStyle w:val="af"/>
        <w:widowControl w:val="0"/>
        <w:tabs>
          <w:tab w:val="left" w:pos="1134"/>
        </w:tabs>
        <w:spacing w:after="0" w:line="240" w:lineRule="auto"/>
        <w:ind w:left="567"/>
        <w:contextualSpacing w:val="0"/>
        <w:jc w:val="right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регионального значения «</w:t>
      </w:r>
      <w:r>
        <w:rPr>
          <w:rFonts w:ascii="Times New Roman" w:hAnsi="Times New Roman"/>
          <w:sz w:val="28"/>
          <w:szCs w:val="28"/>
        </w:rPr>
        <w:t>Озеро Лосиное</w:t>
      </w:r>
      <w:r>
        <w:rPr>
          <w:rFonts w:ascii="Times New Roman" w:hAnsi="Times New Roman"/>
          <w:sz w:val="28"/>
          <w:szCs w:val="24"/>
        </w:rPr>
        <w:t>»,</w:t>
      </w:r>
    </w:p>
    <w:p w:rsidR="00E23DA5" w:rsidRDefault="002D3C5C">
      <w:pPr>
        <w:pStyle w:val="af"/>
        <w:spacing w:after="0" w:line="240" w:lineRule="auto"/>
        <w:ind w:left="567"/>
        <w:jc w:val="right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расположенный в Павловском муниципальном округе</w:t>
      </w:r>
    </w:p>
    <w:p w:rsidR="00E23DA5" w:rsidRDefault="002D3C5C">
      <w:pPr>
        <w:pStyle w:val="af"/>
        <w:spacing w:after="0" w:line="240" w:lineRule="auto"/>
        <w:ind w:left="567"/>
        <w:jc w:val="right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Нижегородской области</w:t>
      </w:r>
    </w:p>
    <w:p w:rsidR="00E23DA5" w:rsidRDefault="00F77D7E">
      <w:pPr>
        <w:pStyle w:val="af"/>
        <w:spacing w:after="0" w:line="240" w:lineRule="auto"/>
        <w:ind w:left="567"/>
        <w:jc w:val="right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noProof/>
          <w:sz w:val="28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5000" cy="635000"/>
                <wp:effectExtent l="19050" t="19050" r="12700" b="12700"/>
                <wp:wrapNone/>
                <wp:docPr id="2" name="AutoShape 5" hidden="1"/>
                <wp:cNvGraphicFramePr>
                  <a:graphicFrameLocks xmlns:a="http://schemas.openxmlformats.org/drawingml/2006/main" noSel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Select="1" noChangeArrowheads="1"/>
                      </wps:cNvSpPr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0FE8BC10" id="AutoShape 5" o:spid="_x0000_s1026" style="position:absolute;margin-left:0;margin-top:0;width:50pt;height:50pt;z-index:251657728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">
                <v:stroke joinstyle="round"/>
                <o:lock v:ext="edit" selection="t"/>
              </v:rect>
            </w:pict>
          </mc:Fallback>
        </mc:AlternateContent>
      </w:r>
      <w:r w:rsidR="003362EA">
        <w:rPr>
          <w:rFonts w:ascii="Times New Roman" w:hAnsi="Times New Roman"/>
          <w:noProof/>
          <w:sz w:val="28"/>
          <w:szCs w:val="24"/>
          <w:lang w:eastAsia="ru-RU"/>
        </w:rPr>
        <w:drawing>
          <wp:inline distT="0" distB="0" distL="0" distR="0">
            <wp:extent cx="12540615" cy="7489190"/>
            <wp:effectExtent l="19050" t="0" r="0" b="0"/>
            <wp:docPr id="4" name="Рисунок 4" descr="D:\Downloads\2-Схема_1нов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wnloads\2-Схема_1нов (2)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0615" cy="7489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3DA5" w:rsidRDefault="00E23DA5">
      <w:pPr>
        <w:pStyle w:val="af"/>
        <w:spacing w:after="0" w:line="240" w:lineRule="auto"/>
        <w:ind w:left="567"/>
        <w:jc w:val="right"/>
        <w:rPr>
          <w:rFonts w:ascii="Times New Roman" w:hAnsi="Times New Roman"/>
          <w:sz w:val="28"/>
          <w:szCs w:val="24"/>
        </w:rPr>
      </w:pPr>
    </w:p>
    <w:p w:rsidR="00E23DA5" w:rsidRDefault="002D3C5C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 w:clear="all"/>
      </w:r>
    </w:p>
    <w:p w:rsidR="00E23DA5" w:rsidRDefault="00E23DA5">
      <w:pPr>
        <w:spacing w:after="0" w:line="240" w:lineRule="auto"/>
        <w:jc w:val="right"/>
        <w:rPr>
          <w:rFonts w:ascii="Times New Roman" w:hAnsi="Times New Roman"/>
          <w:sz w:val="28"/>
          <w:szCs w:val="24"/>
        </w:rPr>
      </w:pPr>
    </w:p>
    <w:p w:rsidR="00E23DA5" w:rsidRDefault="002D3C5C">
      <w:pPr>
        <w:spacing w:after="0"/>
        <w:jc w:val="right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Приложение 4</w:t>
      </w:r>
    </w:p>
    <w:p w:rsidR="00E23DA5" w:rsidRDefault="002D3C5C">
      <w:pPr>
        <w:pStyle w:val="af"/>
        <w:widowControl w:val="0"/>
        <w:tabs>
          <w:tab w:val="left" w:pos="1134"/>
        </w:tabs>
        <w:spacing w:after="0" w:line="240" w:lineRule="auto"/>
        <w:ind w:left="567"/>
        <w:contextualSpacing w:val="0"/>
        <w:jc w:val="right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к паспорту на памятник природы </w:t>
      </w:r>
    </w:p>
    <w:p w:rsidR="00E23DA5" w:rsidRDefault="002D3C5C">
      <w:pPr>
        <w:pStyle w:val="af"/>
        <w:widowControl w:val="0"/>
        <w:tabs>
          <w:tab w:val="left" w:pos="1134"/>
        </w:tabs>
        <w:spacing w:after="0" w:line="240" w:lineRule="auto"/>
        <w:ind w:left="567"/>
        <w:contextualSpacing w:val="0"/>
        <w:jc w:val="right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регионального значения «</w:t>
      </w:r>
      <w:r>
        <w:rPr>
          <w:rFonts w:ascii="Times New Roman" w:hAnsi="Times New Roman"/>
          <w:sz w:val="28"/>
          <w:szCs w:val="28"/>
        </w:rPr>
        <w:t>Озеро Лосиное</w:t>
      </w:r>
      <w:r>
        <w:rPr>
          <w:rFonts w:ascii="Times New Roman" w:hAnsi="Times New Roman"/>
          <w:sz w:val="28"/>
          <w:szCs w:val="24"/>
        </w:rPr>
        <w:t>»,</w:t>
      </w:r>
    </w:p>
    <w:p w:rsidR="00E23DA5" w:rsidRDefault="002D3C5C">
      <w:pPr>
        <w:pStyle w:val="af"/>
        <w:spacing w:after="0" w:line="240" w:lineRule="auto"/>
        <w:ind w:left="567"/>
        <w:jc w:val="right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расположенный в Павловском муниципальном округе</w:t>
      </w:r>
    </w:p>
    <w:p w:rsidR="00E23DA5" w:rsidRDefault="002D3C5C">
      <w:pPr>
        <w:pStyle w:val="af"/>
        <w:spacing w:after="0" w:line="240" w:lineRule="auto"/>
        <w:ind w:left="567"/>
        <w:jc w:val="right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Нижегородской области</w:t>
      </w:r>
    </w:p>
    <w:p w:rsidR="00E23DA5" w:rsidRDefault="00F77D7E">
      <w:pPr>
        <w:pStyle w:val="af"/>
        <w:spacing w:after="0" w:line="240" w:lineRule="auto"/>
        <w:ind w:left="567"/>
        <w:jc w:val="right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noProof/>
          <w:sz w:val="28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5000" cy="635000"/>
                <wp:effectExtent l="19050" t="19050" r="12700" b="12700"/>
                <wp:wrapNone/>
                <wp:docPr id="1" name="AutoShape 3" hidden="1"/>
                <wp:cNvGraphicFramePr>
                  <a:graphicFrameLocks xmlns:a="http://schemas.openxmlformats.org/drawingml/2006/main" noSel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Select="1" noChangeArrowheads="1"/>
                      </wps:cNvSpPr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3D049878" id="AutoShape 3" o:spid="_x0000_s1026" style="position:absolute;margin-left:0;margin-top:0;width:50pt;height:50pt;z-index:251658752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">
                <v:stroke joinstyle="round"/>
                <o:lock v:ext="edit" selection="t"/>
              </v:rect>
            </w:pict>
          </mc:Fallback>
        </mc:AlternateContent>
      </w:r>
      <w:r w:rsidR="003362EA">
        <w:rPr>
          <w:rFonts w:ascii="Times New Roman" w:hAnsi="Times New Roman"/>
          <w:noProof/>
          <w:sz w:val="28"/>
          <w:szCs w:val="24"/>
          <w:lang w:eastAsia="ru-RU"/>
        </w:rPr>
        <w:drawing>
          <wp:inline distT="0" distB="0" distL="0" distR="0">
            <wp:extent cx="12540615" cy="7706995"/>
            <wp:effectExtent l="19050" t="0" r="0" b="0"/>
            <wp:docPr id="6" name="Рисунок 6" descr="D:\Downloads\2-Схема_3НОВ4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wnloads\2-Схема_3НОВ4 (2)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0615" cy="7706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3DA5" w:rsidRDefault="00E23DA5">
      <w:pPr>
        <w:spacing w:after="0" w:line="240" w:lineRule="auto"/>
        <w:jc w:val="right"/>
        <w:rPr>
          <w:rFonts w:ascii="Times New Roman" w:hAnsi="Times New Roman"/>
          <w:sz w:val="28"/>
          <w:szCs w:val="24"/>
        </w:rPr>
        <w:sectPr w:rsidR="00E23DA5">
          <w:pgSz w:w="23808" w:h="16840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E23DA5" w:rsidRDefault="002D3C5C">
      <w:pPr>
        <w:spacing w:after="0" w:line="240" w:lineRule="auto"/>
        <w:ind w:left="567"/>
        <w:jc w:val="right"/>
        <w:outlineLvl w:val="0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lastRenderedPageBreak/>
        <w:t>Приложение 5</w:t>
      </w:r>
    </w:p>
    <w:p w:rsidR="00E23DA5" w:rsidRDefault="002D3C5C">
      <w:pPr>
        <w:pStyle w:val="af"/>
        <w:widowControl w:val="0"/>
        <w:tabs>
          <w:tab w:val="left" w:pos="1134"/>
        </w:tabs>
        <w:spacing w:after="0" w:line="240" w:lineRule="auto"/>
        <w:ind w:left="567"/>
        <w:contextualSpacing w:val="0"/>
        <w:jc w:val="right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к паспорту на памятник природы </w:t>
      </w:r>
    </w:p>
    <w:p w:rsidR="00E23DA5" w:rsidRDefault="002D3C5C">
      <w:pPr>
        <w:pStyle w:val="af"/>
        <w:widowControl w:val="0"/>
        <w:tabs>
          <w:tab w:val="left" w:pos="1134"/>
        </w:tabs>
        <w:spacing w:after="0" w:line="240" w:lineRule="auto"/>
        <w:ind w:left="567"/>
        <w:contextualSpacing w:val="0"/>
        <w:jc w:val="right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регионального значения «</w:t>
      </w:r>
      <w:r>
        <w:rPr>
          <w:rFonts w:ascii="Times New Roman" w:hAnsi="Times New Roman"/>
          <w:sz w:val="28"/>
          <w:szCs w:val="28"/>
        </w:rPr>
        <w:t>Озеро Лосиное</w:t>
      </w:r>
      <w:r>
        <w:rPr>
          <w:rFonts w:ascii="Times New Roman" w:hAnsi="Times New Roman"/>
          <w:sz w:val="28"/>
          <w:szCs w:val="24"/>
        </w:rPr>
        <w:t>»,</w:t>
      </w:r>
    </w:p>
    <w:p w:rsidR="00E23DA5" w:rsidRDefault="002D3C5C">
      <w:pPr>
        <w:pStyle w:val="af"/>
        <w:spacing w:after="0" w:line="240" w:lineRule="auto"/>
        <w:ind w:left="567"/>
        <w:jc w:val="right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расположенный в Павловском муниципальном округе</w:t>
      </w:r>
    </w:p>
    <w:p w:rsidR="00E23DA5" w:rsidRDefault="002D3C5C">
      <w:pPr>
        <w:spacing w:after="0" w:line="240" w:lineRule="auto"/>
        <w:ind w:left="567"/>
        <w:jc w:val="right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Нижегородской области</w:t>
      </w:r>
    </w:p>
    <w:p w:rsidR="00E23DA5" w:rsidRDefault="00E23DA5">
      <w:pPr>
        <w:spacing w:after="0" w:line="240" w:lineRule="auto"/>
        <w:ind w:left="567"/>
        <w:jc w:val="right"/>
        <w:rPr>
          <w:rFonts w:ascii="Times New Roman" w:hAnsi="Times New Roman"/>
          <w:sz w:val="28"/>
          <w:szCs w:val="24"/>
        </w:rPr>
      </w:pPr>
    </w:p>
    <w:p w:rsidR="00594945" w:rsidRDefault="00594945" w:rsidP="0081491B">
      <w:pPr>
        <w:spacing w:after="0" w:line="312" w:lineRule="auto"/>
        <w:jc w:val="center"/>
        <w:rPr>
          <w:rFonts w:ascii="Times New Roman" w:hAnsi="Times New Roman"/>
          <w:sz w:val="28"/>
          <w:szCs w:val="28"/>
        </w:rPr>
      </w:pPr>
    </w:p>
    <w:p w:rsidR="00594945" w:rsidRPr="005D1061" w:rsidRDefault="00594945" w:rsidP="00594945">
      <w:pPr>
        <w:spacing w:after="0" w:line="312" w:lineRule="auto"/>
        <w:jc w:val="center"/>
        <w:rPr>
          <w:rFonts w:ascii="Times New Roman" w:hAnsi="Times New Roman"/>
          <w:sz w:val="28"/>
          <w:szCs w:val="28"/>
        </w:rPr>
      </w:pPr>
      <w:r w:rsidRPr="000D260B">
        <w:rPr>
          <w:rFonts w:ascii="Times New Roman" w:hAnsi="Times New Roman"/>
          <w:kern w:val="28"/>
          <w:sz w:val="28"/>
          <w:szCs w:val="28"/>
        </w:rPr>
        <w:t>Координаты характерных точек границ памятника природы регионального значения</w:t>
      </w:r>
      <w:r>
        <w:rPr>
          <w:rFonts w:ascii="Times New Roman" w:hAnsi="Times New Roman"/>
          <w:kern w:val="28"/>
          <w:sz w:val="28"/>
          <w:szCs w:val="28"/>
        </w:rPr>
        <w:t xml:space="preserve"> </w:t>
      </w:r>
      <w:r w:rsidRPr="005D1061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Озеро Лосиное</w:t>
      </w:r>
      <w:r w:rsidRPr="005D1061">
        <w:rPr>
          <w:rFonts w:ascii="Times New Roman" w:hAnsi="Times New Roman"/>
          <w:sz w:val="28"/>
          <w:szCs w:val="28"/>
        </w:rPr>
        <w:t>» (далее - объект)</w:t>
      </w:r>
    </w:p>
    <w:p w:rsidR="00594945" w:rsidRDefault="00594945" w:rsidP="0081491B">
      <w:pPr>
        <w:spacing w:after="0" w:line="312" w:lineRule="auto"/>
        <w:jc w:val="center"/>
        <w:rPr>
          <w:rFonts w:ascii="Times New Roman" w:hAnsi="Times New Roman"/>
          <w:sz w:val="28"/>
          <w:szCs w:val="28"/>
        </w:rPr>
      </w:pPr>
    </w:p>
    <w:p w:rsidR="0081491B" w:rsidRDefault="0081491B" w:rsidP="00594945">
      <w:pPr>
        <w:pStyle w:val="af"/>
        <w:numPr>
          <w:ilvl w:val="0"/>
          <w:numId w:val="5"/>
        </w:numPr>
        <w:tabs>
          <w:tab w:val="left" w:pos="284"/>
        </w:tabs>
        <w:spacing w:after="0" w:line="312" w:lineRule="auto"/>
        <w:ind w:left="0" w:firstLine="0"/>
        <w:jc w:val="center"/>
        <w:rPr>
          <w:rFonts w:ascii="Times New Roman" w:hAnsi="Times New Roman"/>
          <w:sz w:val="28"/>
          <w:szCs w:val="28"/>
        </w:rPr>
      </w:pPr>
      <w:r w:rsidRPr="00594945">
        <w:rPr>
          <w:rFonts w:ascii="Times New Roman" w:hAnsi="Times New Roman"/>
          <w:sz w:val="28"/>
          <w:szCs w:val="28"/>
        </w:rPr>
        <w:t>Сведения о границах объект</w:t>
      </w:r>
      <w:r w:rsidR="00594945" w:rsidRPr="00594945">
        <w:rPr>
          <w:rFonts w:ascii="Times New Roman" w:hAnsi="Times New Roman"/>
          <w:sz w:val="28"/>
          <w:szCs w:val="28"/>
        </w:rPr>
        <w:t>а</w:t>
      </w:r>
    </w:p>
    <w:p w:rsidR="00594945" w:rsidRPr="00594945" w:rsidRDefault="00594945" w:rsidP="00594945">
      <w:pPr>
        <w:pStyle w:val="af"/>
        <w:tabs>
          <w:tab w:val="left" w:pos="284"/>
        </w:tabs>
        <w:spacing w:after="0" w:line="312" w:lineRule="auto"/>
        <w:ind w:left="0"/>
        <w:rPr>
          <w:rFonts w:ascii="Times New Roman" w:hAnsi="Times New Roman"/>
          <w:sz w:val="28"/>
          <w:szCs w:val="28"/>
        </w:rPr>
      </w:pPr>
    </w:p>
    <w:tbl>
      <w:tblPr>
        <w:tblW w:w="5000" w:type="pct"/>
        <w:tblCellMar>
          <w:top w:w="57" w:type="dxa"/>
          <w:left w:w="62" w:type="dxa"/>
          <w:bottom w:w="57" w:type="dxa"/>
          <w:right w:w="62" w:type="dxa"/>
        </w:tblCellMar>
        <w:tblLook w:val="04A0" w:firstRow="1" w:lastRow="0" w:firstColumn="1" w:lastColumn="0" w:noHBand="0" w:noVBand="1"/>
      </w:tblPr>
      <w:tblGrid>
        <w:gridCol w:w="448"/>
        <w:gridCol w:w="3663"/>
        <w:gridCol w:w="5234"/>
      </w:tblGrid>
      <w:tr w:rsidR="0081491B" w:rsidRPr="005D1061" w:rsidTr="0081491B">
        <w:trPr>
          <w:trHeight w:val="57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491B" w:rsidRPr="005D1061" w:rsidRDefault="0081491B" w:rsidP="0081491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D1061">
              <w:rPr>
                <w:rFonts w:ascii="Times New Roman" w:hAnsi="Times New Roman"/>
                <w:bCs/>
                <w:sz w:val="24"/>
                <w:szCs w:val="24"/>
              </w:rPr>
              <w:t>Сведения об объекте</w:t>
            </w:r>
          </w:p>
        </w:tc>
      </w:tr>
      <w:tr w:rsidR="0081491B" w:rsidRPr="005D1061" w:rsidTr="0081491B">
        <w:trPr>
          <w:trHeight w:val="57"/>
        </w:trPr>
        <w:tc>
          <w:tcPr>
            <w:tcW w:w="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491B" w:rsidRPr="005D1061" w:rsidRDefault="0081491B" w:rsidP="0081491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D1061">
              <w:rPr>
                <w:rFonts w:ascii="Times New Roman" w:hAnsi="Times New Roman"/>
                <w:bCs/>
                <w:sz w:val="24"/>
                <w:szCs w:val="24"/>
              </w:rPr>
              <w:t>№ п/п</w:t>
            </w:r>
          </w:p>
        </w:tc>
        <w:tc>
          <w:tcPr>
            <w:tcW w:w="1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491B" w:rsidRPr="005D1061" w:rsidRDefault="0081491B" w:rsidP="0081491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D1061">
              <w:rPr>
                <w:rFonts w:ascii="Times New Roman" w:hAnsi="Times New Roman"/>
                <w:bCs/>
                <w:sz w:val="24"/>
                <w:szCs w:val="24"/>
              </w:rPr>
              <w:t>Характеристики объекта</w:t>
            </w:r>
          </w:p>
        </w:tc>
        <w:tc>
          <w:tcPr>
            <w:tcW w:w="28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491B" w:rsidRPr="005D1061" w:rsidRDefault="0081491B" w:rsidP="0081491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D1061">
              <w:rPr>
                <w:rFonts w:ascii="Times New Roman" w:hAnsi="Times New Roman"/>
                <w:bCs/>
                <w:sz w:val="24"/>
                <w:szCs w:val="24"/>
              </w:rPr>
              <w:t>Описание характеристик</w:t>
            </w:r>
          </w:p>
        </w:tc>
      </w:tr>
      <w:tr w:rsidR="0081491B" w:rsidRPr="005D1061" w:rsidTr="0081491B">
        <w:trPr>
          <w:trHeight w:val="57"/>
        </w:trPr>
        <w:tc>
          <w:tcPr>
            <w:tcW w:w="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491B" w:rsidRPr="005D1061" w:rsidRDefault="0081491B" w:rsidP="0081491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D1061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1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491B" w:rsidRPr="005D1061" w:rsidRDefault="0081491B" w:rsidP="0081491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D1061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28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491B" w:rsidRPr="005D1061" w:rsidRDefault="0081491B" w:rsidP="0081491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D1061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</w:tr>
      <w:tr w:rsidR="0081491B" w:rsidRPr="005D1061" w:rsidTr="0081491B">
        <w:trPr>
          <w:trHeight w:val="57"/>
        </w:trPr>
        <w:tc>
          <w:tcPr>
            <w:tcW w:w="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491B" w:rsidRPr="005D1061" w:rsidRDefault="0081491B" w:rsidP="0081491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D1061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1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491B" w:rsidRPr="005D1061" w:rsidRDefault="0081491B" w:rsidP="0081491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D1061">
              <w:rPr>
                <w:rFonts w:ascii="Times New Roman" w:hAnsi="Times New Roman"/>
                <w:bCs/>
                <w:sz w:val="24"/>
                <w:szCs w:val="24"/>
              </w:rPr>
              <w:t>Местоположение объекта</w:t>
            </w:r>
          </w:p>
        </w:tc>
        <w:tc>
          <w:tcPr>
            <w:tcW w:w="28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491B" w:rsidRPr="005D1061" w:rsidRDefault="0081491B" w:rsidP="0081491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81491B">
              <w:rPr>
                <w:rFonts w:ascii="Times New Roman" w:hAnsi="Times New Roman"/>
                <w:bCs/>
                <w:sz w:val="24"/>
                <w:szCs w:val="24"/>
              </w:rPr>
              <w:t>Нижегородская область, Павловский муниципальный округ, от г. Павлово к северо-западу 8 км, от р.п. Тумботино к северо-западу 1,2 км, от д. Самойло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вка к северо-западу 3,2 км, от </w:t>
            </w:r>
            <w:r w:rsidRPr="0081491B">
              <w:rPr>
                <w:rFonts w:ascii="Times New Roman" w:hAnsi="Times New Roman"/>
                <w:bCs/>
                <w:sz w:val="24"/>
                <w:szCs w:val="24"/>
              </w:rPr>
              <w:t>д. Щелково к северо-востоку 4,5 км.</w:t>
            </w:r>
          </w:p>
        </w:tc>
      </w:tr>
      <w:tr w:rsidR="0081491B" w:rsidRPr="005D1061" w:rsidTr="0081491B">
        <w:trPr>
          <w:trHeight w:val="57"/>
        </w:trPr>
        <w:tc>
          <w:tcPr>
            <w:tcW w:w="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491B" w:rsidRPr="005D1061" w:rsidRDefault="0081491B" w:rsidP="0081491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D1061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1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491B" w:rsidRPr="005D1061" w:rsidRDefault="0081491B" w:rsidP="0081491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D1061">
              <w:rPr>
                <w:rFonts w:ascii="Times New Roman" w:hAnsi="Times New Roman"/>
                <w:bCs/>
                <w:sz w:val="24"/>
                <w:szCs w:val="24"/>
              </w:rPr>
              <w:t>Площадь объекта +/- величина погрешности определения площади (P +/- Дельта P)</w:t>
            </w:r>
          </w:p>
        </w:tc>
        <w:tc>
          <w:tcPr>
            <w:tcW w:w="28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491B" w:rsidRPr="005D1061" w:rsidRDefault="0081491B" w:rsidP="0081491B">
            <w:pPr>
              <w:pStyle w:val="ad"/>
              <w:tabs>
                <w:tab w:val="left" w:pos="1134"/>
              </w:tabs>
              <w:ind w:left="85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5D106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Общая площадь – 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0,85</w:t>
            </w:r>
            <w:r w:rsidRPr="005D106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га</w:t>
            </w:r>
          </w:p>
        </w:tc>
      </w:tr>
    </w:tbl>
    <w:p w:rsidR="00E23DA5" w:rsidRDefault="00E23DA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1491B" w:rsidRDefault="0081491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3DA5" w:rsidRDefault="00594945" w:rsidP="00594945">
      <w:pPr>
        <w:pStyle w:val="af"/>
        <w:numPr>
          <w:ilvl w:val="0"/>
          <w:numId w:val="5"/>
        </w:numPr>
        <w:tabs>
          <w:tab w:val="left" w:pos="284"/>
        </w:tabs>
        <w:spacing w:after="0" w:line="312" w:lineRule="auto"/>
        <w:ind w:left="0" w:firstLine="0"/>
        <w:jc w:val="center"/>
        <w:rPr>
          <w:rFonts w:ascii="Times New Roman" w:hAnsi="Times New Roman"/>
          <w:sz w:val="28"/>
          <w:szCs w:val="28"/>
        </w:rPr>
      </w:pPr>
      <w:r w:rsidRPr="00594945">
        <w:rPr>
          <w:rFonts w:ascii="Times New Roman" w:hAnsi="Times New Roman"/>
          <w:sz w:val="28"/>
          <w:szCs w:val="28"/>
        </w:rPr>
        <w:t>Сведения о местоположении границ объекта</w:t>
      </w:r>
    </w:p>
    <w:p w:rsidR="00E23DA5" w:rsidRDefault="00E23DA5">
      <w:pPr>
        <w:spacing w:after="0" w:line="276" w:lineRule="auto"/>
        <w:jc w:val="both"/>
        <w:outlineLvl w:val="0"/>
        <w:rPr>
          <w:rFonts w:ascii="Times New Roman" w:hAnsi="Times New Roman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873"/>
        <w:gridCol w:w="1407"/>
        <w:gridCol w:w="1690"/>
        <w:gridCol w:w="3097"/>
        <w:gridCol w:w="1125"/>
        <w:gridCol w:w="1153"/>
      </w:tblGrid>
      <w:tr w:rsidR="00E23DA5">
        <w:trPr>
          <w:trHeight w:val="20"/>
        </w:trPr>
        <w:tc>
          <w:tcPr>
            <w:tcW w:w="5000" w:type="pct"/>
            <w:gridSpan w:val="6"/>
            <w:vAlign w:val="center"/>
          </w:tcPr>
          <w:p w:rsidR="00E23DA5" w:rsidRDefault="002D3C5C">
            <w:pPr>
              <w:pStyle w:val="16"/>
              <w:rPr>
                <w:szCs w:val="24"/>
              </w:rPr>
            </w:pPr>
            <w:r>
              <w:rPr>
                <w:szCs w:val="24"/>
              </w:rPr>
              <w:t>Сведения о местоположении границ объекта</w:t>
            </w:r>
          </w:p>
        </w:tc>
      </w:tr>
      <w:tr w:rsidR="00E23DA5">
        <w:trPr>
          <w:trHeight w:val="20"/>
        </w:trPr>
        <w:tc>
          <w:tcPr>
            <w:tcW w:w="5000" w:type="pct"/>
            <w:gridSpan w:val="6"/>
            <w:vAlign w:val="center"/>
          </w:tcPr>
          <w:p w:rsidR="00E23DA5" w:rsidRDefault="002D3C5C">
            <w:pPr>
              <w:pStyle w:val="16"/>
              <w:rPr>
                <w:szCs w:val="24"/>
              </w:rPr>
            </w:pPr>
            <w:r>
              <w:rPr>
                <w:szCs w:val="24"/>
              </w:rPr>
              <w:t xml:space="preserve">1. Система координат </w:t>
            </w:r>
            <w:r>
              <w:rPr>
                <w:szCs w:val="24"/>
                <w:u w:val="single"/>
              </w:rPr>
              <w:t>МСК-52</w:t>
            </w:r>
          </w:p>
        </w:tc>
      </w:tr>
      <w:tr w:rsidR="00E23DA5">
        <w:trPr>
          <w:trHeight w:val="20"/>
        </w:trPr>
        <w:tc>
          <w:tcPr>
            <w:tcW w:w="5000" w:type="pct"/>
            <w:gridSpan w:val="6"/>
            <w:vAlign w:val="center"/>
          </w:tcPr>
          <w:p w:rsidR="00E23DA5" w:rsidRDefault="002D3C5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2. Сведения о характерных точках границ объекта</w:t>
            </w:r>
          </w:p>
        </w:tc>
      </w:tr>
      <w:tr w:rsidR="00E23DA5">
        <w:trPr>
          <w:trHeight w:val="20"/>
        </w:trPr>
        <w:tc>
          <w:tcPr>
            <w:tcW w:w="467" w:type="pct"/>
            <w:vMerge w:val="restart"/>
            <w:vAlign w:val="center"/>
          </w:tcPr>
          <w:p w:rsidR="00E23DA5" w:rsidRDefault="002D3C5C">
            <w:pPr>
              <w:pStyle w:val="16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Обозначение</w:t>
            </w:r>
          </w:p>
          <w:p w:rsidR="00E23DA5" w:rsidRDefault="002D3C5C">
            <w:pPr>
              <w:pStyle w:val="16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характерных точек границ</w:t>
            </w:r>
          </w:p>
        </w:tc>
        <w:tc>
          <w:tcPr>
            <w:tcW w:w="1657" w:type="pct"/>
            <w:gridSpan w:val="2"/>
            <w:vAlign w:val="center"/>
          </w:tcPr>
          <w:p w:rsidR="00E23DA5" w:rsidRDefault="002D3C5C">
            <w:pPr>
              <w:pStyle w:val="16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Координаты, м</w:t>
            </w:r>
          </w:p>
        </w:tc>
        <w:tc>
          <w:tcPr>
            <w:tcW w:w="1657" w:type="pct"/>
            <w:vMerge w:val="restart"/>
            <w:vAlign w:val="center"/>
          </w:tcPr>
          <w:p w:rsidR="00E23DA5" w:rsidRDefault="002D3C5C">
            <w:pPr>
              <w:pStyle w:val="16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602" w:type="pct"/>
            <w:vMerge w:val="restart"/>
            <w:vAlign w:val="center"/>
          </w:tcPr>
          <w:p w:rsidR="00E23DA5" w:rsidRDefault="002D3C5C">
            <w:pPr>
              <w:pStyle w:val="16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Средняя квадратическая погрешность положения характерной точки (М</w:t>
            </w:r>
            <w:r>
              <w:rPr>
                <w:b/>
                <w:szCs w:val="24"/>
                <w:vertAlign w:val="subscript"/>
                <w:lang w:val="en-US"/>
              </w:rPr>
              <w:t>t</w:t>
            </w:r>
            <w:r>
              <w:rPr>
                <w:b/>
                <w:szCs w:val="24"/>
              </w:rPr>
              <w:t>), м</w:t>
            </w:r>
          </w:p>
        </w:tc>
        <w:tc>
          <w:tcPr>
            <w:tcW w:w="617" w:type="pct"/>
            <w:vMerge w:val="restart"/>
            <w:vAlign w:val="center"/>
          </w:tcPr>
          <w:p w:rsidR="00E23DA5" w:rsidRDefault="002D3C5C">
            <w:pPr>
              <w:pStyle w:val="16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Описание обозначения точки на местности (при наличии)</w:t>
            </w:r>
          </w:p>
        </w:tc>
      </w:tr>
      <w:tr w:rsidR="00E23DA5">
        <w:trPr>
          <w:trHeight w:val="20"/>
        </w:trPr>
        <w:tc>
          <w:tcPr>
            <w:tcW w:w="467" w:type="pct"/>
            <w:vMerge/>
            <w:vAlign w:val="center"/>
          </w:tcPr>
          <w:p w:rsidR="00E23DA5" w:rsidRDefault="00E23DA5">
            <w:pPr>
              <w:pStyle w:val="16"/>
              <w:jc w:val="center"/>
              <w:rPr>
                <w:b/>
                <w:szCs w:val="24"/>
              </w:rPr>
            </w:pPr>
          </w:p>
        </w:tc>
        <w:tc>
          <w:tcPr>
            <w:tcW w:w="753" w:type="pct"/>
            <w:vAlign w:val="center"/>
          </w:tcPr>
          <w:p w:rsidR="00E23DA5" w:rsidRDefault="002D3C5C">
            <w:pPr>
              <w:pStyle w:val="af6"/>
              <w:jc w:val="center"/>
              <w:rPr>
                <w:b/>
              </w:rPr>
            </w:pPr>
            <w:r>
              <w:rPr>
                <w:b/>
              </w:rPr>
              <w:t>Х</w:t>
            </w:r>
          </w:p>
        </w:tc>
        <w:tc>
          <w:tcPr>
            <w:tcW w:w="904" w:type="pct"/>
            <w:vAlign w:val="center"/>
          </w:tcPr>
          <w:p w:rsidR="00E23DA5" w:rsidRDefault="002D3C5C">
            <w:pPr>
              <w:pStyle w:val="16"/>
              <w:jc w:val="center"/>
              <w:rPr>
                <w:b/>
                <w:szCs w:val="24"/>
                <w:lang w:val="en-US"/>
              </w:rPr>
            </w:pPr>
            <w:r>
              <w:rPr>
                <w:b/>
                <w:szCs w:val="24"/>
                <w:lang w:val="en-US"/>
              </w:rPr>
              <w:t>Y</w:t>
            </w:r>
          </w:p>
        </w:tc>
        <w:tc>
          <w:tcPr>
            <w:tcW w:w="1657" w:type="pct"/>
            <w:vMerge/>
            <w:vAlign w:val="center"/>
          </w:tcPr>
          <w:p w:rsidR="00E23DA5" w:rsidRDefault="00E23DA5">
            <w:pPr>
              <w:pStyle w:val="16"/>
              <w:jc w:val="center"/>
              <w:rPr>
                <w:b/>
                <w:szCs w:val="24"/>
              </w:rPr>
            </w:pPr>
          </w:p>
        </w:tc>
        <w:tc>
          <w:tcPr>
            <w:tcW w:w="602" w:type="pct"/>
            <w:vMerge/>
            <w:vAlign w:val="center"/>
          </w:tcPr>
          <w:p w:rsidR="00E23DA5" w:rsidRDefault="00E23DA5">
            <w:pPr>
              <w:pStyle w:val="16"/>
              <w:jc w:val="center"/>
              <w:rPr>
                <w:b/>
                <w:szCs w:val="24"/>
              </w:rPr>
            </w:pPr>
          </w:p>
        </w:tc>
        <w:tc>
          <w:tcPr>
            <w:tcW w:w="617" w:type="pct"/>
            <w:vMerge/>
            <w:vAlign w:val="center"/>
          </w:tcPr>
          <w:p w:rsidR="00E23DA5" w:rsidRDefault="00E23DA5">
            <w:pPr>
              <w:pStyle w:val="16"/>
              <w:jc w:val="center"/>
              <w:rPr>
                <w:b/>
                <w:szCs w:val="24"/>
              </w:rPr>
            </w:pPr>
          </w:p>
        </w:tc>
      </w:tr>
    </w:tbl>
    <w:p w:rsidR="00E23DA5" w:rsidRDefault="00E23DA5">
      <w:pPr>
        <w:rPr>
          <w:sz w:val="2"/>
          <w:szCs w:val="2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896"/>
        <w:gridCol w:w="1398"/>
        <w:gridCol w:w="1680"/>
        <w:gridCol w:w="3218"/>
        <w:gridCol w:w="979"/>
        <w:gridCol w:w="1174"/>
      </w:tblGrid>
      <w:tr w:rsidR="00E23DA5">
        <w:trPr>
          <w:trHeight w:val="20"/>
          <w:tblHeader/>
        </w:trPr>
        <w:tc>
          <w:tcPr>
            <w:tcW w:w="479" w:type="pct"/>
            <w:vAlign w:val="center"/>
          </w:tcPr>
          <w:p w:rsidR="00E23DA5" w:rsidRDefault="002D3C5C">
            <w:pPr>
              <w:pStyle w:val="16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lastRenderedPageBreak/>
              <w:t>1</w:t>
            </w:r>
          </w:p>
        </w:tc>
        <w:tc>
          <w:tcPr>
            <w:tcW w:w="748" w:type="pct"/>
            <w:vAlign w:val="center"/>
          </w:tcPr>
          <w:p w:rsidR="00E23DA5" w:rsidRDefault="002D3C5C">
            <w:pPr>
              <w:pStyle w:val="af6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899" w:type="pct"/>
            <w:vAlign w:val="center"/>
          </w:tcPr>
          <w:p w:rsidR="00E23DA5" w:rsidRDefault="002D3C5C">
            <w:pPr>
              <w:pStyle w:val="16"/>
              <w:jc w:val="center"/>
              <w:rPr>
                <w:b/>
                <w:szCs w:val="24"/>
                <w:lang w:val="en-US"/>
              </w:rPr>
            </w:pPr>
            <w:r>
              <w:rPr>
                <w:b/>
                <w:szCs w:val="24"/>
                <w:lang w:val="en-US"/>
              </w:rPr>
              <w:t>3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pStyle w:val="16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4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pStyle w:val="16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5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pStyle w:val="16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6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4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9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E23DA5">
        <w:trPr>
          <w:trHeight w:val="20"/>
        </w:trPr>
        <w:tc>
          <w:tcPr>
            <w:tcW w:w="5000" w:type="pct"/>
            <w:gridSpan w:val="6"/>
            <w:vAlign w:val="center"/>
          </w:tcPr>
          <w:p w:rsidR="00E23DA5" w:rsidRDefault="002D3C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 Сведения о характерных точках части (частей) границы объекта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498385.07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2150620.95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498386.06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2150626.09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498383.43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2150638.50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498373.12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2150659.35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498366.03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2150683.33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498366.51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2150710.47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498363.50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2150726.42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498356.89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2150739.10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498351.17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2150741.04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498340.37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2150741.61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498328.16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2150740.32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498311.99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2150733.60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498298.71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2150724.23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498288.95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2150715.75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498279.72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2150701.03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498270.79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2150682.34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498267.90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2150667.01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498269.42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2150650.30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498275.83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2150635.50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498286.97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2150620.55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498303.75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2150610.78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498312.83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2150603.38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498324.24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2150604.87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498330.30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2150621.85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498334.44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2150626.59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498332.36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2150633.29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498323.66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2150636.49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498310.46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2150634.43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498301.91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2150633.82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498298.96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2150642.11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498304.66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2150647.71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498317.94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2150656.71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33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498335.09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2150660.68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498338.26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2150666.55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498338.04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2150675.33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498343.42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2150679.58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498350.90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2150682.70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498351.08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2150687.56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498353.36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2150689.41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498355.52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2150687.25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498354.58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2150681.28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498358.32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2150671.03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498363.49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2150668.99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498363.37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2150660.26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498367.17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2150648.42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498373.29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2150641.44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498374.20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2150632.78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498379.24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2150621.33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E23DA5">
        <w:trPr>
          <w:trHeight w:val="20"/>
        </w:trPr>
        <w:tc>
          <w:tcPr>
            <w:tcW w:w="479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48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498385.07</w:t>
            </w:r>
          </w:p>
        </w:tc>
        <w:tc>
          <w:tcPr>
            <w:tcW w:w="899" w:type="pct"/>
          </w:tcPr>
          <w:p w:rsidR="00E23DA5" w:rsidRDefault="002D3C5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2150620.95</w:t>
            </w:r>
          </w:p>
        </w:tc>
        <w:tc>
          <w:tcPr>
            <w:tcW w:w="1722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E23DA5" w:rsidRDefault="002D3C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</w:tbl>
    <w:p w:rsidR="00E23DA5" w:rsidRDefault="00E23DA5"/>
    <w:p w:rsidR="00E23DA5" w:rsidRDefault="00E23DA5">
      <w:pPr>
        <w:spacing w:after="0" w:line="276" w:lineRule="auto"/>
        <w:jc w:val="both"/>
        <w:outlineLvl w:val="0"/>
        <w:rPr>
          <w:rFonts w:ascii="Times New Roman" w:hAnsi="Times New Roman"/>
          <w:sz w:val="24"/>
          <w:szCs w:val="24"/>
        </w:rPr>
      </w:pPr>
    </w:p>
    <w:p w:rsidR="00E23DA5" w:rsidRDefault="00E23DA5">
      <w:pPr>
        <w:spacing w:after="0" w:line="240" w:lineRule="auto"/>
        <w:jc w:val="center"/>
        <w:rPr>
          <w:rFonts w:ascii="Times New Roman" w:hAnsi="Times New Roman"/>
          <w:sz w:val="28"/>
        </w:rPr>
      </w:pPr>
    </w:p>
    <w:sectPr w:rsidR="00E23DA5" w:rsidSect="00BE5BBF">
      <w:pgSz w:w="11907" w:h="16840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A03DF" w:rsidRDefault="00BA03DF">
      <w:pPr>
        <w:spacing w:after="0" w:line="240" w:lineRule="auto"/>
      </w:pPr>
      <w:r>
        <w:separator/>
      </w:r>
    </w:p>
  </w:endnote>
  <w:endnote w:type="continuationSeparator" w:id="0">
    <w:p w:rsidR="00BA03DF" w:rsidRDefault="00BA03D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Lucida Sans">
    <w:charset w:val="00"/>
    <w:family w:val="swiss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A03DF" w:rsidRDefault="00BA03DF">
      <w:pPr>
        <w:spacing w:after="0" w:line="240" w:lineRule="auto"/>
      </w:pPr>
      <w:r>
        <w:separator/>
      </w:r>
    </w:p>
  </w:footnote>
  <w:footnote w:type="continuationSeparator" w:id="0">
    <w:p w:rsidR="00BA03DF" w:rsidRDefault="00BA03D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041D89"/>
    <w:multiLevelType w:val="hybridMultilevel"/>
    <w:tmpl w:val="AC105CD0"/>
    <w:lvl w:ilvl="0" w:tplc="10FABEC8">
      <w:start w:val="2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87A8AFE8">
      <w:start w:val="1"/>
      <w:numFmt w:val="lowerLetter"/>
      <w:lvlText w:val="%2."/>
      <w:lvlJc w:val="left"/>
      <w:pPr>
        <w:ind w:left="1788" w:hanging="360"/>
      </w:pPr>
    </w:lvl>
    <w:lvl w:ilvl="2" w:tplc="FE4A2626">
      <w:start w:val="1"/>
      <w:numFmt w:val="lowerRoman"/>
      <w:lvlText w:val="%3."/>
      <w:lvlJc w:val="right"/>
      <w:pPr>
        <w:ind w:left="2508" w:hanging="180"/>
      </w:pPr>
    </w:lvl>
    <w:lvl w:ilvl="3" w:tplc="F692DB86">
      <w:start w:val="1"/>
      <w:numFmt w:val="decimal"/>
      <w:lvlText w:val="%4."/>
      <w:lvlJc w:val="left"/>
      <w:pPr>
        <w:ind w:left="3228" w:hanging="360"/>
      </w:pPr>
    </w:lvl>
    <w:lvl w:ilvl="4" w:tplc="4C943864">
      <w:start w:val="1"/>
      <w:numFmt w:val="lowerLetter"/>
      <w:lvlText w:val="%5."/>
      <w:lvlJc w:val="left"/>
      <w:pPr>
        <w:ind w:left="3948" w:hanging="360"/>
      </w:pPr>
    </w:lvl>
    <w:lvl w:ilvl="5" w:tplc="B5E0001A">
      <w:start w:val="1"/>
      <w:numFmt w:val="lowerRoman"/>
      <w:lvlText w:val="%6."/>
      <w:lvlJc w:val="right"/>
      <w:pPr>
        <w:ind w:left="4668" w:hanging="180"/>
      </w:pPr>
    </w:lvl>
    <w:lvl w:ilvl="6" w:tplc="57E8E70E">
      <w:start w:val="1"/>
      <w:numFmt w:val="decimal"/>
      <w:lvlText w:val="%7."/>
      <w:lvlJc w:val="left"/>
      <w:pPr>
        <w:ind w:left="5388" w:hanging="360"/>
      </w:pPr>
    </w:lvl>
    <w:lvl w:ilvl="7" w:tplc="B5C022FE">
      <w:start w:val="1"/>
      <w:numFmt w:val="lowerLetter"/>
      <w:lvlText w:val="%8."/>
      <w:lvlJc w:val="left"/>
      <w:pPr>
        <w:ind w:left="6108" w:hanging="360"/>
      </w:pPr>
    </w:lvl>
    <w:lvl w:ilvl="8" w:tplc="E1702DD2">
      <w:start w:val="1"/>
      <w:numFmt w:val="lowerRoman"/>
      <w:lvlText w:val="%9."/>
      <w:lvlJc w:val="right"/>
      <w:pPr>
        <w:ind w:left="6828" w:hanging="180"/>
      </w:pPr>
    </w:lvl>
  </w:abstractNum>
  <w:abstractNum w:abstractNumId="1" w15:restartNumberingAfterBreak="0">
    <w:nsid w:val="1A154E9D"/>
    <w:multiLevelType w:val="hybridMultilevel"/>
    <w:tmpl w:val="374811F2"/>
    <w:lvl w:ilvl="0" w:tplc="AE28A6F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B6881000">
      <w:start w:val="1"/>
      <w:numFmt w:val="lowerLetter"/>
      <w:lvlText w:val="%2."/>
      <w:lvlJc w:val="left"/>
      <w:pPr>
        <w:ind w:left="1440" w:hanging="360"/>
      </w:pPr>
    </w:lvl>
    <w:lvl w:ilvl="2" w:tplc="54C8ED60">
      <w:start w:val="1"/>
      <w:numFmt w:val="lowerRoman"/>
      <w:lvlText w:val="%3."/>
      <w:lvlJc w:val="right"/>
      <w:pPr>
        <w:ind w:left="2160" w:hanging="180"/>
      </w:pPr>
    </w:lvl>
    <w:lvl w:ilvl="3" w:tplc="022CB194">
      <w:start w:val="1"/>
      <w:numFmt w:val="decimal"/>
      <w:lvlText w:val="%4."/>
      <w:lvlJc w:val="left"/>
      <w:pPr>
        <w:ind w:left="2880" w:hanging="360"/>
      </w:pPr>
    </w:lvl>
    <w:lvl w:ilvl="4" w:tplc="177EC2E4">
      <w:start w:val="1"/>
      <w:numFmt w:val="lowerLetter"/>
      <w:lvlText w:val="%5."/>
      <w:lvlJc w:val="left"/>
      <w:pPr>
        <w:ind w:left="3600" w:hanging="360"/>
      </w:pPr>
    </w:lvl>
    <w:lvl w:ilvl="5" w:tplc="3F48236A">
      <w:start w:val="1"/>
      <w:numFmt w:val="lowerRoman"/>
      <w:lvlText w:val="%6."/>
      <w:lvlJc w:val="right"/>
      <w:pPr>
        <w:ind w:left="4320" w:hanging="180"/>
      </w:pPr>
    </w:lvl>
    <w:lvl w:ilvl="6" w:tplc="1D12B484">
      <w:start w:val="1"/>
      <w:numFmt w:val="decimal"/>
      <w:lvlText w:val="%7."/>
      <w:lvlJc w:val="left"/>
      <w:pPr>
        <w:ind w:left="5040" w:hanging="360"/>
      </w:pPr>
    </w:lvl>
    <w:lvl w:ilvl="7" w:tplc="A466712A">
      <w:start w:val="1"/>
      <w:numFmt w:val="lowerLetter"/>
      <w:lvlText w:val="%8."/>
      <w:lvlJc w:val="left"/>
      <w:pPr>
        <w:ind w:left="5760" w:hanging="360"/>
      </w:pPr>
    </w:lvl>
    <w:lvl w:ilvl="8" w:tplc="E26CDB04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A0464BD"/>
    <w:multiLevelType w:val="hybridMultilevel"/>
    <w:tmpl w:val="D0A4BD2C"/>
    <w:lvl w:ilvl="0" w:tplc="E17CD83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F726322E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73169930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355EDE36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726C010E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E9C239CC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C66802DE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3E06DE30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6E1A58C6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51E20F0D"/>
    <w:multiLevelType w:val="hybridMultilevel"/>
    <w:tmpl w:val="F5822C50"/>
    <w:lvl w:ilvl="0" w:tplc="AAD8BA0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2B57627"/>
    <w:multiLevelType w:val="hybridMultilevel"/>
    <w:tmpl w:val="21AACDC0"/>
    <w:lvl w:ilvl="0" w:tplc="CE34302C">
      <w:start w:val="1"/>
      <w:numFmt w:val="bullet"/>
      <w:lvlText w:val="–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8C94A83C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B3F65AF2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87683074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440E3B44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FD016E8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43C088CA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24821BE4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82E61EC2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0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8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23DA5"/>
    <w:rsid w:val="001670FC"/>
    <w:rsid w:val="00180539"/>
    <w:rsid w:val="001C2A75"/>
    <w:rsid w:val="001D43CE"/>
    <w:rsid w:val="00224B1E"/>
    <w:rsid w:val="00276A36"/>
    <w:rsid w:val="002D3C5C"/>
    <w:rsid w:val="002E0EDF"/>
    <w:rsid w:val="003362EA"/>
    <w:rsid w:val="0036649E"/>
    <w:rsid w:val="00416B41"/>
    <w:rsid w:val="004346B7"/>
    <w:rsid w:val="004D2258"/>
    <w:rsid w:val="00594945"/>
    <w:rsid w:val="005B77A7"/>
    <w:rsid w:val="005C43AB"/>
    <w:rsid w:val="006142E4"/>
    <w:rsid w:val="0081491B"/>
    <w:rsid w:val="00823A89"/>
    <w:rsid w:val="00846406"/>
    <w:rsid w:val="008B5EC4"/>
    <w:rsid w:val="008D11F9"/>
    <w:rsid w:val="00946A48"/>
    <w:rsid w:val="00994C98"/>
    <w:rsid w:val="009A4B2F"/>
    <w:rsid w:val="00A1442E"/>
    <w:rsid w:val="00A1525F"/>
    <w:rsid w:val="00A321B5"/>
    <w:rsid w:val="00AC3120"/>
    <w:rsid w:val="00BA03DF"/>
    <w:rsid w:val="00BE5BBF"/>
    <w:rsid w:val="00C41E53"/>
    <w:rsid w:val="00C60B97"/>
    <w:rsid w:val="00CA71B7"/>
    <w:rsid w:val="00CF3329"/>
    <w:rsid w:val="00E23BA0"/>
    <w:rsid w:val="00E23DA5"/>
    <w:rsid w:val="00E475BF"/>
    <w:rsid w:val="00E532E2"/>
    <w:rsid w:val="00F26779"/>
    <w:rsid w:val="00F36DC2"/>
    <w:rsid w:val="00F77D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C8D9F23-E96B-4983-B6D7-1248B5CD30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4945"/>
    <w:rPr>
      <w:rFonts w:ascii="Calibri" w:eastAsia="Times New Roman" w:hAnsi="Calibri" w:cs="Times New Roman"/>
    </w:rPr>
  </w:style>
  <w:style w:type="paragraph" w:styleId="1">
    <w:name w:val="heading 1"/>
    <w:basedOn w:val="a"/>
    <w:next w:val="a"/>
    <w:link w:val="10"/>
    <w:uiPriority w:val="67"/>
    <w:qFormat/>
    <w:rsid w:val="00BE5BB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E5BBF"/>
    <w:pPr>
      <w:keepNext/>
      <w:keepLines/>
      <w:spacing w:before="200" w:after="0" w:line="256" w:lineRule="auto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E5BBF"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rsid w:val="00BE5BBF"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rsid w:val="00BE5BBF"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rsid w:val="00BE5BBF"/>
    <w:pPr>
      <w:keepNext/>
      <w:keepLines/>
      <w:spacing w:before="320" w:after="200"/>
      <w:outlineLvl w:val="5"/>
    </w:pPr>
    <w:rPr>
      <w:rFonts w:ascii="Arial" w:eastAsia="Arial" w:hAnsi="Arial" w:cs="Arial"/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rsid w:val="00BE5BBF"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</w:rPr>
  </w:style>
  <w:style w:type="paragraph" w:styleId="8">
    <w:name w:val="heading 8"/>
    <w:basedOn w:val="a"/>
    <w:next w:val="a"/>
    <w:link w:val="80"/>
    <w:uiPriority w:val="9"/>
    <w:unhideWhenUsed/>
    <w:qFormat/>
    <w:rsid w:val="00BE5BBF"/>
    <w:pPr>
      <w:keepNext/>
      <w:keepLines/>
      <w:spacing w:before="320" w:after="200"/>
      <w:outlineLvl w:val="7"/>
    </w:pPr>
    <w:rPr>
      <w:rFonts w:ascii="Arial" w:eastAsia="Arial" w:hAnsi="Arial" w:cs="Arial"/>
      <w:i/>
      <w:iCs/>
    </w:rPr>
  </w:style>
  <w:style w:type="paragraph" w:styleId="9">
    <w:name w:val="heading 9"/>
    <w:basedOn w:val="a"/>
    <w:next w:val="a"/>
    <w:link w:val="90"/>
    <w:uiPriority w:val="9"/>
    <w:unhideWhenUsed/>
    <w:qFormat/>
    <w:rsid w:val="00BE5BBF"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"/>
    <w:rsid w:val="00BE5BBF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0"/>
    <w:uiPriority w:val="9"/>
    <w:rsid w:val="00BE5BBF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sid w:val="00BE5BBF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sid w:val="00BE5BBF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sid w:val="00BE5BBF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sid w:val="00BE5BBF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sid w:val="00BE5BBF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sid w:val="00BE5BBF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sid w:val="00BE5BBF"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basedOn w:val="a0"/>
    <w:uiPriority w:val="10"/>
    <w:rsid w:val="00BE5BBF"/>
    <w:rPr>
      <w:sz w:val="48"/>
      <w:szCs w:val="48"/>
    </w:rPr>
  </w:style>
  <w:style w:type="paragraph" w:styleId="a3">
    <w:name w:val="Subtitle"/>
    <w:basedOn w:val="a"/>
    <w:next w:val="a"/>
    <w:link w:val="a4"/>
    <w:uiPriority w:val="11"/>
    <w:qFormat/>
    <w:rsid w:val="00BE5BBF"/>
    <w:pPr>
      <w:spacing w:before="200" w:after="200"/>
    </w:pPr>
    <w:rPr>
      <w:sz w:val="24"/>
      <w:szCs w:val="24"/>
    </w:rPr>
  </w:style>
  <w:style w:type="character" w:customStyle="1" w:styleId="a4">
    <w:name w:val="Подзаголовок Знак"/>
    <w:basedOn w:val="a0"/>
    <w:link w:val="a3"/>
    <w:uiPriority w:val="11"/>
    <w:rsid w:val="00BE5BBF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rsid w:val="00BE5BBF"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sid w:val="00BE5BBF"/>
    <w:rPr>
      <w:i/>
    </w:rPr>
  </w:style>
  <w:style w:type="paragraph" w:styleId="a5">
    <w:name w:val="Intense Quote"/>
    <w:basedOn w:val="a"/>
    <w:next w:val="a"/>
    <w:link w:val="a6"/>
    <w:uiPriority w:val="30"/>
    <w:qFormat/>
    <w:rsid w:val="00BE5BBF"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6">
    <w:name w:val="Выделенная цитата Знак"/>
    <w:link w:val="a5"/>
    <w:uiPriority w:val="30"/>
    <w:rsid w:val="00BE5BBF"/>
    <w:rPr>
      <w:i/>
    </w:rPr>
  </w:style>
  <w:style w:type="character" w:customStyle="1" w:styleId="HeaderChar">
    <w:name w:val="Header Char"/>
    <w:basedOn w:val="a0"/>
    <w:uiPriority w:val="99"/>
    <w:rsid w:val="00BE5BBF"/>
  </w:style>
  <w:style w:type="character" w:customStyle="1" w:styleId="FooterChar">
    <w:name w:val="Footer Char"/>
    <w:basedOn w:val="a0"/>
    <w:uiPriority w:val="99"/>
    <w:rsid w:val="00BE5BBF"/>
  </w:style>
  <w:style w:type="paragraph" w:styleId="a7">
    <w:name w:val="caption"/>
    <w:basedOn w:val="a"/>
    <w:next w:val="a"/>
    <w:uiPriority w:val="35"/>
    <w:semiHidden/>
    <w:unhideWhenUsed/>
    <w:qFormat/>
    <w:rsid w:val="00BE5BBF"/>
    <w:pPr>
      <w:spacing w:line="276" w:lineRule="auto"/>
    </w:pPr>
    <w:rPr>
      <w:b/>
      <w:bCs/>
      <w:color w:val="4472C4" w:themeColor="accent1"/>
      <w:sz w:val="18"/>
      <w:szCs w:val="18"/>
    </w:rPr>
  </w:style>
  <w:style w:type="character" w:customStyle="1" w:styleId="CaptionChar">
    <w:name w:val="Caption Char"/>
    <w:uiPriority w:val="99"/>
    <w:rsid w:val="00BE5BBF"/>
  </w:style>
  <w:style w:type="table" w:customStyle="1" w:styleId="TableGridLight">
    <w:name w:val="Table Grid Light"/>
    <w:basedOn w:val="a1"/>
    <w:uiPriority w:val="59"/>
    <w:rsid w:val="00BE5BBF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customStyle="1" w:styleId="11">
    <w:name w:val="Таблица простая 11"/>
    <w:basedOn w:val="a1"/>
    <w:uiPriority w:val="59"/>
    <w:rsid w:val="00BE5BBF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210">
    <w:name w:val="Таблица простая 21"/>
    <w:basedOn w:val="a1"/>
    <w:uiPriority w:val="59"/>
    <w:rsid w:val="00BE5BBF"/>
    <w:pPr>
      <w:spacing w:after="0" w:line="240" w:lineRule="auto"/>
    </w:pPr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31">
    <w:name w:val="Таблица простая 31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41">
    <w:name w:val="Таблица простая 41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51">
    <w:name w:val="Таблица простая 51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-11">
    <w:name w:val="Таблица-сетка 1 светлая1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B3C5E7" w:themeColor="accent1" w:themeTint="67"/>
        <w:left w:val="single" w:sz="4" w:space="0" w:color="B3C5E7" w:themeColor="accent1" w:themeTint="67"/>
        <w:bottom w:val="single" w:sz="4" w:space="0" w:color="B3C5E7" w:themeColor="accent1" w:themeTint="67"/>
        <w:right w:val="single" w:sz="4" w:space="0" w:color="B3C5E7" w:themeColor="accent1" w:themeTint="67"/>
        <w:insideH w:val="single" w:sz="4" w:space="0" w:color="B3C5E7" w:themeColor="accent1" w:themeTint="67"/>
        <w:insideV w:val="single" w:sz="4" w:space="0" w:color="B3C5E7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1" w:themeTint="67"/>
          <w:left w:val="single" w:sz="4" w:space="0" w:color="B3C5E7" w:themeColor="accent1" w:themeTint="67"/>
          <w:bottom w:val="single" w:sz="4" w:space="0" w:color="B3C5E7" w:themeColor="accent1" w:themeTint="67"/>
          <w:right w:val="single" w:sz="4" w:space="0" w:color="B3C5E7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BCD6EE" w:themeColor="accent5" w:themeTint="67"/>
        <w:left w:val="single" w:sz="4" w:space="0" w:color="BCD6EE" w:themeColor="accent5" w:themeTint="67"/>
        <w:bottom w:val="single" w:sz="4" w:space="0" w:color="BCD6EE" w:themeColor="accent5" w:themeTint="67"/>
        <w:right w:val="single" w:sz="4" w:space="0" w:color="BCD6EE" w:themeColor="accent5" w:themeTint="67"/>
        <w:insideH w:val="single" w:sz="4" w:space="0" w:color="BCD6EE" w:themeColor="accent5" w:themeTint="67"/>
        <w:insideV w:val="single" w:sz="4" w:space="0" w:color="BCD6EE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5" w:themeTint="67"/>
          <w:left w:val="single" w:sz="4" w:space="0" w:color="BCD6EE" w:themeColor="accent5" w:themeTint="67"/>
          <w:bottom w:val="single" w:sz="4" w:space="0" w:color="BCD6EE" w:themeColor="accent5" w:themeTint="67"/>
          <w:right w:val="single" w:sz="4" w:space="0" w:color="BCD6EE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customStyle="1" w:styleId="-21">
    <w:name w:val="Таблица-сетка 21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bottom w:val="single" w:sz="4" w:space="0" w:color="537DC8" w:themeColor="accent1" w:themeTint="EA"/>
        <w:insideH w:val="single" w:sz="4" w:space="0" w:color="537DC8" w:themeColor="accent1" w:themeTint="EA"/>
        <w:insideV w:val="single" w:sz="4" w:space="0" w:color="537DC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37DC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37DC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bottom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B9BD5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-31">
    <w:name w:val="Таблица-сетка 31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bottom w:val="single" w:sz="4" w:space="0" w:color="537DC8" w:themeColor="accent1" w:themeTint="EA"/>
        <w:insideH w:val="single" w:sz="4" w:space="0" w:color="537DC8" w:themeColor="accent1" w:themeTint="EA"/>
        <w:insideV w:val="single" w:sz="4" w:space="0" w:color="537DC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bottom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-41">
    <w:name w:val="Таблица-сетка 41"/>
    <w:basedOn w:val="a1"/>
    <w:uiPriority w:val="5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1" w:themeTint="90"/>
        <w:left w:val="single" w:sz="4" w:space="0" w:color="95AFDD" w:themeColor="accent1" w:themeTint="90"/>
        <w:bottom w:val="single" w:sz="4" w:space="0" w:color="95AFDD" w:themeColor="accent1" w:themeTint="90"/>
        <w:right w:val="single" w:sz="4" w:space="0" w:color="95AFDD" w:themeColor="accent1" w:themeTint="90"/>
        <w:insideH w:val="single" w:sz="4" w:space="0" w:color="95AFDD" w:themeColor="accent1" w:themeTint="90"/>
        <w:insideV w:val="single" w:sz="4" w:space="0" w:color="95AFDD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37DC8" w:themeColor="accent1" w:themeTint="EA"/>
          <w:left w:val="single" w:sz="4" w:space="0" w:color="537DC8" w:themeColor="accent1" w:themeTint="EA"/>
          <w:bottom w:val="single" w:sz="4" w:space="0" w:color="537DC8" w:themeColor="accent1" w:themeTint="EA"/>
          <w:right w:val="single" w:sz="4" w:space="0" w:color="537DC8" w:themeColor="accent1" w:themeTint="EA"/>
        </w:tcBorders>
        <w:shd w:val="clear" w:color="537DC8" w:themeColor="accent1" w:themeTint="EA" w:fill="537DC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37DC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3F3" w:themeColor="accent1" w:themeTint="32" w:fill="DAE3F3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3F3" w:themeColor="accent1" w:themeTint="32" w:fill="DAE3F3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5" w:themeTint="90"/>
        <w:left w:val="single" w:sz="4" w:space="0" w:color="A2C6E7" w:themeColor="accent5" w:themeTint="90"/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  <w:insideV w:val="single" w:sz="4" w:space="0" w:color="A2C6E7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</w:tcBorders>
        <w:shd w:val="clear" w:color="5B9BD5" w:themeColor="accent5" w:fill="5B9BD5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-51">
    <w:name w:val="Таблица-сетка 5 темная1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1" w:themeTint="34" w:fill="D8E2F3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1" w:fill="4472C4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band1Vert">
      <w:tblPr/>
      <w:tcPr>
        <w:shd w:val="clear" w:color="A9BEE4" w:themeColor="accent1" w:themeTint="75" w:fill="A9BEE4" w:themeFill="accent1" w:themeFillTint="75"/>
      </w:tcPr>
    </w:tblStylePr>
    <w:tblStylePr w:type="band1Horz">
      <w:tblPr/>
      <w:tcPr>
        <w:shd w:val="clear" w:color="A9BEE4" w:themeColor="accent1" w:themeTint="75" w:fill="A9BEE4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FBE5D6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band1Vert">
      <w:tblPr/>
      <w:tcPr>
        <w:shd w:val="clear" w:color="F6C3A0" w:themeColor="accent2" w:themeTint="75" w:fill="F6C3A0" w:themeFill="accent2" w:themeFillTint="75"/>
      </w:tcPr>
    </w:tblStylePr>
    <w:tblStylePr w:type="band1Horz">
      <w:tblPr/>
      <w:tcPr>
        <w:shd w:val="clear" w:color="F6C3A0" w:themeColor="accent2" w:themeTint="75" w:fill="F6C3A0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ECECE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band1Vert">
      <w:tblPr/>
      <w:tcPr>
        <w:shd w:val="clear" w:color="D5D5D5" w:themeColor="accent3" w:themeTint="75" w:fill="D5D5D5" w:themeFill="accent3" w:themeFillTint="75"/>
      </w:tcPr>
    </w:tblStylePr>
    <w:tblStylePr w:type="band1Horz">
      <w:tblPr/>
      <w:tcPr>
        <w:shd w:val="clear" w:color="D5D5D5" w:themeColor="accent3" w:themeTint="75" w:fill="D5D5D5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FFF2CB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band1Vert">
      <w:tblPr/>
      <w:tcPr>
        <w:shd w:val="clear" w:color="FFE28A" w:themeColor="accent4" w:themeTint="75" w:fill="FFE28A" w:themeFill="accent4" w:themeFillTint="75"/>
      </w:tcPr>
    </w:tblStylePr>
    <w:tblStylePr w:type="band1Horz">
      <w:tblPr/>
      <w:tcPr>
        <w:shd w:val="clear" w:color="FFE28A" w:themeColor="accent4" w:themeTint="75" w:fill="FFE28A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5" w:themeTint="34" w:fill="DDEAF6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5" w:fill="5B9BD5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band1Vert">
      <w:tblPr/>
      <w:tcPr>
        <w:shd w:val="clear" w:color="B3D0EB" w:themeColor="accent5" w:themeTint="75" w:fill="B3D0EB" w:themeFill="accent5" w:themeFillTint="75"/>
      </w:tcPr>
    </w:tblStylePr>
    <w:tblStylePr w:type="band1Horz">
      <w:tblPr/>
      <w:tcPr>
        <w:shd w:val="clear" w:color="B3D0EB" w:themeColor="accent5" w:themeTint="75" w:fill="B3D0EB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E1EF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band1Vert">
      <w:tblPr/>
      <w:tcPr>
        <w:shd w:val="clear" w:color="BCDBA8" w:themeColor="accent6" w:themeTint="75" w:fill="BCDBA8" w:themeFill="accent6" w:themeFillTint="75"/>
      </w:tcPr>
    </w:tblStylePr>
    <w:tblStylePr w:type="band1Horz">
      <w:tblPr/>
      <w:tcPr>
        <w:shd w:val="clear" w:color="BCDBA8" w:themeColor="accent6" w:themeTint="75" w:fill="BCDBA8" w:themeFill="accent6" w:themeFillTint="75"/>
      </w:tcPr>
    </w:tblStylePr>
  </w:style>
  <w:style w:type="table" w:customStyle="1" w:styleId="-61">
    <w:name w:val="Таблица-сетка 6 цветная1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A0B7E1" w:themeColor="accent1" w:themeTint="80"/>
        <w:left w:val="single" w:sz="4" w:space="0" w:color="A0B7E1" w:themeColor="accent1" w:themeTint="80"/>
        <w:bottom w:val="single" w:sz="4" w:space="0" w:color="A0B7E1" w:themeColor="accent1" w:themeTint="80"/>
        <w:right w:val="single" w:sz="4" w:space="0" w:color="A0B7E1" w:themeColor="accent1" w:themeTint="80"/>
        <w:insideH w:val="single" w:sz="4" w:space="0" w:color="A0B7E1" w:themeColor="accent1" w:themeTint="80"/>
        <w:insideV w:val="single" w:sz="4" w:space="0" w:color="A0B7E1" w:themeColor="accent1" w:themeTint="80"/>
      </w:tblBorders>
    </w:tblPr>
    <w:tblStylePr w:type="firstRow">
      <w:rPr>
        <w:b/>
        <w:color w:val="A0B7E1" w:themeColor="accent1" w:themeTint="80" w:themeShade="95"/>
      </w:rPr>
      <w:tblPr/>
      <w:tcPr>
        <w:tcBorders>
          <w:bottom w:val="single" w:sz="12" w:space="0" w:color="A0B7E1" w:themeColor="accent1" w:themeTint="80"/>
        </w:tcBorders>
      </w:tcPr>
    </w:tblStylePr>
    <w:tblStylePr w:type="lastRow">
      <w:rPr>
        <w:b/>
        <w:color w:val="A0B7E1" w:themeColor="accent1" w:themeTint="80" w:themeShade="95"/>
      </w:rPr>
    </w:tblStylePr>
    <w:tblStylePr w:type="firstCol">
      <w:rPr>
        <w:b/>
        <w:color w:val="A0B7E1" w:themeColor="accent1" w:themeTint="80" w:themeShade="95"/>
      </w:rPr>
    </w:tblStylePr>
    <w:tblStylePr w:type="lastCol">
      <w:rPr>
        <w:b/>
        <w:color w:val="A0B7E1" w:themeColor="accent1" w:themeTint="80" w:themeShade="95"/>
      </w:rPr>
    </w:tblStylePr>
    <w:tblStylePr w:type="band1Vert"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A0B7E1" w:themeColor="accent1" w:themeTint="80" w:themeShade="95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5B9BD5" w:themeColor="accent5"/>
        <w:left w:val="single" w:sz="4" w:space="0" w:color="5B9BD5" w:themeColor="accent5"/>
        <w:bottom w:val="single" w:sz="4" w:space="0" w:color="5B9BD5" w:themeColor="accent5"/>
        <w:right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245A8D" w:themeColor="accent5" w:themeShade="95"/>
      </w:rPr>
      <w:tblPr/>
      <w:tcPr>
        <w:tcBorders>
          <w:bottom w:val="single" w:sz="12" w:space="0" w:color="5B9BD5" w:themeColor="accent5"/>
        </w:tcBorders>
      </w:tcPr>
    </w:tblStylePr>
    <w:tblStylePr w:type="lastRow">
      <w:rPr>
        <w:b/>
        <w:color w:val="245A8D" w:themeColor="accent5" w:themeShade="95"/>
      </w:rPr>
    </w:tblStylePr>
    <w:tblStylePr w:type="firstCol">
      <w:rPr>
        <w:b/>
        <w:color w:val="245A8D" w:themeColor="accent5" w:themeShade="95"/>
      </w:rPr>
    </w:tblStylePr>
    <w:tblStylePr w:type="lastCol">
      <w:rPr>
        <w:b/>
        <w:color w:val="245A8D" w:themeColor="accent5" w:themeShade="95"/>
      </w:rPr>
    </w:tblStylePr>
    <w:tblStylePr w:type="band1Vert"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245A8D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45A8D" w:themeColor="accent5" w:themeShade="95"/>
      </w:rPr>
    </w:tblStylePr>
    <w:tblStylePr w:type="firstCol">
      <w:rPr>
        <w:b/>
        <w:color w:val="245A8D" w:themeColor="accent5" w:themeShade="95"/>
      </w:rPr>
    </w:tblStylePr>
    <w:tblStylePr w:type="lastCol">
      <w:rPr>
        <w:b/>
        <w:color w:val="245A8D" w:themeColor="accent5" w:themeShade="95"/>
      </w:r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-71">
    <w:name w:val="Таблица-сетка 7 цветная1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bottom w:val="single" w:sz="4" w:space="0" w:color="A0B7E1" w:themeColor="accent1" w:themeTint="80"/>
        <w:right w:val="single" w:sz="4" w:space="0" w:color="A0B7E1" w:themeColor="accent1" w:themeTint="80"/>
        <w:insideH w:val="single" w:sz="4" w:space="0" w:color="A0B7E1" w:themeColor="accent1" w:themeTint="80"/>
        <w:insideV w:val="single" w:sz="4" w:space="0" w:color="A0B7E1" w:themeColor="accent1" w:themeTint="80"/>
      </w:tblBorders>
    </w:tblPr>
    <w:tblStylePr w:type="firstRow">
      <w:rPr>
        <w:rFonts w:ascii="Arial" w:hAnsi="Arial"/>
        <w:b/>
        <w:color w:val="A0B7E1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0B7E1" w:themeColor="accen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0B7E1" w:themeColor="accent1" w:themeTint="80" w:themeShade="95"/>
        <w:sz w:val="22"/>
      </w:rPr>
      <w:tblPr/>
      <w:tcPr>
        <w:tcBorders>
          <w:top w:val="single" w:sz="4" w:space="0" w:color="A0B7E1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0B7E1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0B7E1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0B7E1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0B7E1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A0B7E1" w:themeColor="accent1" w:themeTint="80" w:themeShade="95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5A5A5" w:themeColor="accent3" w:themeTint="FE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A5A5A5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  <w:insideV w:val="single" w:sz="4" w:space="0" w:color="A2C6E7" w:themeColor="accent5" w:themeTint="90"/>
      </w:tblBorders>
    </w:tblPr>
    <w:tblStylePr w:type="firstRow">
      <w:rPr>
        <w:rFonts w:ascii="Arial" w:hAnsi="Arial"/>
        <w:b/>
        <w:color w:val="245A8D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2C6E7" w:themeColor="accent5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45A8D" w:themeColor="accent5" w:themeShade="95"/>
        <w:sz w:val="22"/>
      </w:rPr>
      <w:tblPr/>
      <w:tcPr>
        <w:tcBorders>
          <w:top w:val="single" w:sz="4" w:space="0" w:color="A2C6E7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2C6E7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5" w:themeShade="95"/>
        <w:sz w:val="22"/>
      </w:rPr>
      <w:tblPr/>
      <w:tcPr>
        <w:tcBorders>
          <w:top w:val="none" w:sz="0" w:space="0" w:color="auto"/>
          <w:left w:val="single" w:sz="4" w:space="0" w:color="A2C6E7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DD394" w:themeColor="accent6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single" w:sz="4" w:space="0" w:color="ADD394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customStyle="1" w:styleId="-110">
    <w:name w:val="Список-таблица 1 светлая1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tblPr/>
      <w:tcPr>
        <w:shd w:val="clear" w:color="DAEBCF" w:themeColor="accent6" w:themeTint="40" w:fill="DAEBCF" w:themeFill="accent6" w:themeFillTint="40"/>
      </w:tcPr>
    </w:tblStylePr>
  </w:style>
  <w:style w:type="table" w:customStyle="1" w:styleId="-210">
    <w:name w:val="Список-таблица 21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1" w:themeTint="90"/>
        <w:bottom w:val="single" w:sz="4" w:space="0" w:color="95AFDD" w:themeColor="accent1" w:themeTint="90"/>
        <w:insideH w:val="single" w:sz="4" w:space="0" w:color="95AFDD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1" w:themeTint="90"/>
          <w:left w:val="none" w:sz="4" w:space="0" w:color="000000"/>
          <w:bottom w:val="single" w:sz="4" w:space="0" w:color="95AFDD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1" w:themeTint="90"/>
          <w:left w:val="none" w:sz="4" w:space="0" w:color="000000"/>
          <w:bottom w:val="single" w:sz="4" w:space="0" w:color="95AFDD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5" w:themeTint="90"/>
        <w:bottom w:val="single" w:sz="4" w:space="0" w:color="A2C6E7" w:themeColor="accent5" w:themeTint="90"/>
        <w:insideH w:val="single" w:sz="4" w:space="0" w:color="A2C6E7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5" w:themeTint="90"/>
          <w:left w:val="none" w:sz="4" w:space="0" w:color="000000"/>
          <w:bottom w:val="single" w:sz="4" w:space="0" w:color="A2C6E7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5" w:themeTint="90"/>
          <w:left w:val="none" w:sz="4" w:space="0" w:color="000000"/>
          <w:bottom w:val="single" w:sz="4" w:space="0" w:color="A2C6E7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customStyle="1" w:styleId="-310">
    <w:name w:val="Список-таблица 31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4472C4" w:themeColor="accent1"/>
        <w:left w:val="single" w:sz="4" w:space="0" w:color="4472C4" w:themeColor="accent1"/>
        <w:bottom w:val="single" w:sz="4" w:space="0" w:color="4472C4" w:themeColor="accent1"/>
        <w:right w:val="single" w:sz="4" w:space="0" w:color="4472C4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472C4" w:themeColor="accent1"/>
          <w:right w:val="single" w:sz="4" w:space="0" w:color="4472C4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472C4" w:themeColor="accent1"/>
          <w:bottom w:val="single" w:sz="4" w:space="0" w:color="4472C4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9BC2E5" w:themeColor="accent5" w:themeTint="9A"/>
        <w:left w:val="single" w:sz="4" w:space="0" w:color="9BC2E5" w:themeColor="accent5" w:themeTint="9A"/>
        <w:bottom w:val="single" w:sz="4" w:space="0" w:color="9BC2E5" w:themeColor="accent5" w:themeTint="9A"/>
        <w:right w:val="single" w:sz="4" w:space="0" w:color="9BC2E5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C2E5" w:themeColor="accent5" w:themeTint="9A" w:fill="9BC2E5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BC2E5" w:themeColor="accent5" w:themeTint="9A"/>
          <w:right w:val="single" w:sz="4" w:space="0" w:color="9BC2E5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BC2E5" w:themeColor="accent5" w:themeTint="9A"/>
          <w:bottom w:val="single" w:sz="4" w:space="0" w:color="9BC2E5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customStyle="1" w:styleId="-410">
    <w:name w:val="Список-таблица 41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1" w:themeTint="90"/>
        <w:left w:val="single" w:sz="4" w:space="0" w:color="95AFDD" w:themeColor="accent1" w:themeTint="90"/>
        <w:bottom w:val="single" w:sz="4" w:space="0" w:color="95AFDD" w:themeColor="accent1" w:themeTint="90"/>
        <w:right w:val="single" w:sz="4" w:space="0" w:color="95AFDD" w:themeColor="accent1" w:themeTint="90"/>
        <w:insideH w:val="single" w:sz="4" w:space="0" w:color="95AFDD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5" w:themeTint="90"/>
        <w:left w:val="single" w:sz="4" w:space="0" w:color="A2C6E7" w:themeColor="accent5" w:themeTint="90"/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customStyle="1" w:styleId="-510">
    <w:name w:val="Список-таблица 5 темная1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32" w:space="0" w:color="4472C4" w:themeColor="accent1"/>
        <w:left w:val="single" w:sz="32" w:space="0" w:color="4472C4" w:themeColor="accent1"/>
        <w:bottom w:val="single" w:sz="32" w:space="0" w:color="4472C4" w:themeColor="accent1"/>
        <w:right w:val="single" w:sz="32" w:space="0" w:color="4472C4" w:themeColor="accent1"/>
      </w:tblBorders>
      <w:shd w:val="clear" w:color="4472C4" w:themeColor="accent1" w:fill="4472C4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472C4" w:themeColor="accent1"/>
          <w:bottom w:val="single" w:sz="12" w:space="0" w:color="FFFFFF" w:themeColor="light1"/>
        </w:tcBorders>
        <w:shd w:val="clear" w:color="4472C4" w:themeColor="accent1" w:fill="4472C4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472C4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472C4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472C4" w:themeColor="accent1" w:fill="4472C4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472C4" w:themeColor="accent1" w:fill="4472C4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472C4" w:themeColor="accent1" w:fill="4472C4" w:themeFill="accent1"/>
      </w:tcPr>
    </w:tblStylePr>
  </w:style>
  <w:style w:type="table" w:customStyle="1" w:styleId="ListTable5Dark-Accent2">
    <w:name w:val="List Table 5 Dark - Accent 2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F4B184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C9C9C9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FFD865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32" w:space="0" w:color="9BC2E5" w:themeColor="accent5" w:themeTint="9A"/>
        <w:left w:val="single" w:sz="32" w:space="0" w:color="9BC2E5" w:themeColor="accent5" w:themeTint="9A"/>
        <w:bottom w:val="single" w:sz="32" w:space="0" w:color="9BC2E5" w:themeColor="accent5" w:themeTint="9A"/>
        <w:right w:val="single" w:sz="32" w:space="0" w:color="9BC2E5" w:themeColor="accent5" w:themeTint="9A"/>
      </w:tblBorders>
      <w:shd w:val="clear" w:color="9BC2E5" w:themeColor="accent5" w:themeTint="9A" w:fill="9BC2E5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BC2E5" w:themeColor="accent5" w:themeTint="9A"/>
          <w:bottom w:val="single" w:sz="12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BC2E5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BC2E5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9D08E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</w:style>
  <w:style w:type="table" w:customStyle="1" w:styleId="-610">
    <w:name w:val="Список-таблица 6 цветная1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4472C4" w:themeColor="accent1"/>
        <w:bottom w:val="single" w:sz="4" w:space="0" w:color="4472C4" w:themeColor="accent1"/>
      </w:tblBorders>
    </w:tblPr>
    <w:tblStylePr w:type="firstRow">
      <w:rPr>
        <w:b/>
        <w:color w:val="254175" w:themeColor="accent1" w:themeShade="95"/>
      </w:rPr>
      <w:tblPr/>
      <w:tcPr>
        <w:tcBorders>
          <w:bottom w:val="single" w:sz="4" w:space="0" w:color="4472C4" w:themeColor="accent1"/>
        </w:tcBorders>
      </w:tcPr>
    </w:tblStylePr>
    <w:tblStylePr w:type="lastRow">
      <w:rPr>
        <w:b/>
        <w:color w:val="254175" w:themeColor="accent1" w:themeShade="95"/>
      </w:rPr>
      <w:tblPr/>
      <w:tcPr>
        <w:tcBorders>
          <w:top w:val="single" w:sz="4" w:space="0" w:color="4472C4" w:themeColor="accent1"/>
        </w:tcBorders>
      </w:tcPr>
    </w:tblStylePr>
    <w:tblStylePr w:type="firstCol">
      <w:rPr>
        <w:b/>
        <w:color w:val="254175" w:themeColor="accent1" w:themeShade="95"/>
      </w:rPr>
    </w:tblStylePr>
    <w:tblStylePr w:type="lastCol">
      <w:rPr>
        <w:b/>
        <w:color w:val="254175" w:themeColor="accent1" w:themeShade="95"/>
      </w:r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254175" w:themeColor="accent1" w:themeShade="95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bottom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8"/>
        <w:bottom w:val="single" w:sz="4" w:space="0" w:color="C9C9C9" w:themeColor="accent3" w:themeTint="98"/>
      </w:tblBorders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bottom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9BC2E5" w:themeColor="accent5" w:themeTint="9A"/>
        <w:bottom w:val="single" w:sz="4" w:space="0" w:color="9BC2E5" w:themeColor="accent5" w:themeTint="9A"/>
      </w:tblBorders>
    </w:tblPr>
    <w:tblStylePr w:type="firstRow">
      <w:rPr>
        <w:b/>
        <w:color w:val="9BC2E5" w:themeColor="accent5" w:themeTint="9A" w:themeShade="95"/>
      </w:rPr>
      <w:tblPr/>
      <w:tcPr>
        <w:tcBorders>
          <w:bottom w:val="single" w:sz="4" w:space="0" w:color="9BC2E5" w:themeColor="accent5" w:themeTint="9A"/>
        </w:tcBorders>
      </w:tcPr>
    </w:tblStylePr>
    <w:tblStylePr w:type="lastRow">
      <w:rPr>
        <w:b/>
        <w:color w:val="9BC2E5" w:themeColor="accent5" w:themeTint="9A" w:themeShade="95"/>
      </w:rPr>
      <w:tblPr/>
      <w:tcPr>
        <w:tcBorders>
          <w:top w:val="single" w:sz="4" w:space="0" w:color="9BC2E5" w:themeColor="accent5" w:themeTint="9A"/>
        </w:tcBorders>
      </w:tcPr>
    </w:tblStylePr>
    <w:tblStylePr w:type="firstCol">
      <w:rPr>
        <w:b/>
        <w:color w:val="9BC2E5" w:themeColor="accent5" w:themeTint="9A" w:themeShade="95"/>
      </w:rPr>
    </w:tblStylePr>
    <w:tblStylePr w:type="lastCol">
      <w:rPr>
        <w:b/>
        <w:color w:val="9BC2E5" w:themeColor="accent5" w:themeTint="9A" w:themeShade="95"/>
      </w:r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9BC2E5" w:themeColor="accent5" w:themeTint="9A" w:themeShade="95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A9D08E" w:themeColor="accent6" w:themeTint="98"/>
        <w:bottom w:val="single" w:sz="4" w:space="0" w:color="A9D08E" w:themeColor="accent6" w:themeTint="98"/>
      </w:tblBorders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-710">
    <w:name w:val="Список-таблица 7 цветная1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right w:val="single" w:sz="4" w:space="0" w:color="4472C4" w:themeColor="accent1"/>
      </w:tblBorders>
    </w:tblPr>
    <w:tblStylePr w:type="firstRow"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4472C4" w:themeColor="accent1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54175" w:themeColor="accent1" w:themeShade="95"/>
        <w:sz w:val="22"/>
      </w:rPr>
      <w:tblPr/>
      <w:tcPr>
        <w:tcBorders>
          <w:top w:val="single" w:sz="4" w:space="0" w:color="4472C4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4472C4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auto"/>
          <w:left w:val="single" w:sz="4" w:space="0" w:color="4472C4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254175" w:themeColor="accent1" w:themeShade="95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right w:val="single" w:sz="4" w:space="0" w:color="F4B184" w:themeColor="accent2" w:themeTint="97"/>
      </w:tblBorders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right w:val="single" w:sz="4" w:space="0" w:color="C9C9C9" w:themeColor="accent3" w:themeTint="98"/>
      </w:tblBorders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9C9C9" w:themeColor="accent3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9C9C9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right w:val="single" w:sz="4" w:space="0" w:color="FFD865" w:themeColor="accent4" w:themeTint="9A"/>
      </w:tblBorders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right w:val="single" w:sz="4" w:space="0" w:color="9BC2E5" w:themeColor="accent5" w:themeTint="9A"/>
      </w:tblBorders>
    </w:tblPr>
    <w:tblStylePr w:type="firstRow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BC2E5" w:themeColor="accent5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single" w:sz="4" w:space="0" w:color="9BC2E5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BC2E5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9BC2E5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9BC2E5" w:themeColor="accent5" w:themeTint="9A" w:themeShade="95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right w:val="single" w:sz="4" w:space="0" w:color="A9D08E" w:themeColor="accent6" w:themeTint="98"/>
      </w:tblBorders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9D08E" w:themeColor="accent6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A9D08E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sid w:val="00BE5BBF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rsid w:val="00BE5BBF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</w:style>
  <w:style w:type="table" w:customStyle="1" w:styleId="Lined-Accent2">
    <w:name w:val="Lined - Accent 2"/>
    <w:basedOn w:val="a1"/>
    <w:uiPriority w:val="99"/>
    <w:rsid w:val="00BE5BBF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Lined-Accent3">
    <w:name w:val="Lined - Accent 3"/>
    <w:basedOn w:val="a1"/>
    <w:uiPriority w:val="99"/>
    <w:rsid w:val="00BE5BBF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Lined-Accent4">
    <w:name w:val="Lined - Accent 4"/>
    <w:basedOn w:val="a1"/>
    <w:uiPriority w:val="99"/>
    <w:rsid w:val="00BE5BBF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Lined-Accent5">
    <w:name w:val="Lined - Accent 5"/>
    <w:basedOn w:val="a1"/>
    <w:uiPriority w:val="99"/>
    <w:rsid w:val="00BE5BBF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Lined-Accent6">
    <w:name w:val="Lined - Accent 6"/>
    <w:basedOn w:val="a1"/>
    <w:uiPriority w:val="99"/>
    <w:rsid w:val="00BE5BBF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sid w:val="00BE5BBF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rsid w:val="00BE5BBF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54175" w:themeColor="accent1" w:themeShade="95"/>
        <w:left w:val="single" w:sz="4" w:space="0" w:color="254175" w:themeColor="accent1" w:themeShade="95"/>
        <w:bottom w:val="single" w:sz="4" w:space="0" w:color="254175" w:themeColor="accent1" w:themeShade="95"/>
        <w:right w:val="single" w:sz="4" w:space="0" w:color="254175" w:themeColor="accent1" w:themeShade="95"/>
        <w:insideH w:val="single" w:sz="4" w:space="0" w:color="254175" w:themeColor="accent1" w:themeShade="95"/>
        <w:insideV w:val="single" w:sz="4" w:space="0" w:color="254175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sid w:val="00BE5BBF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sid w:val="00BE5BBF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sid w:val="00BE5BBF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sid w:val="00BE5BBF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45A8D" w:themeColor="accent5" w:themeShade="95"/>
        <w:left w:val="single" w:sz="4" w:space="0" w:color="245A8D" w:themeColor="accent5" w:themeShade="95"/>
        <w:bottom w:val="single" w:sz="4" w:space="0" w:color="245A8D" w:themeColor="accent5" w:themeShade="95"/>
        <w:right w:val="single" w:sz="4" w:space="0" w:color="245A8D" w:themeColor="accent5" w:themeShade="95"/>
        <w:insideH w:val="single" w:sz="4" w:space="0" w:color="245A8D" w:themeColor="accent5" w:themeShade="95"/>
        <w:insideV w:val="single" w:sz="4" w:space="0" w:color="245A8D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sid w:val="00BE5BBF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">
    <w:name w:val="Bordered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B3C5E7" w:themeColor="accent1" w:themeTint="67"/>
        <w:left w:val="single" w:sz="4" w:space="0" w:color="B3C5E7" w:themeColor="accent1" w:themeTint="67"/>
        <w:bottom w:val="single" w:sz="4" w:space="0" w:color="B3C5E7" w:themeColor="accent1" w:themeTint="67"/>
        <w:right w:val="single" w:sz="4" w:space="0" w:color="B3C5E7" w:themeColor="accent1" w:themeTint="67"/>
        <w:insideH w:val="single" w:sz="4" w:space="0" w:color="B3C5E7" w:themeColor="accent1" w:themeTint="67"/>
        <w:insideV w:val="single" w:sz="4" w:space="0" w:color="B3C5E7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472C4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472C4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472C4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1" w:themeTint="67"/>
          <w:left w:val="single" w:sz="4" w:space="0" w:color="B3C5E7" w:themeColor="accent1" w:themeTint="67"/>
          <w:bottom w:val="single" w:sz="4" w:space="0" w:color="B3C5E7" w:themeColor="accent1" w:themeTint="67"/>
          <w:right w:val="single" w:sz="4" w:space="0" w:color="B3C5E7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BCD6EE" w:themeColor="accent5" w:themeTint="67"/>
        <w:left w:val="single" w:sz="4" w:space="0" w:color="BCD6EE" w:themeColor="accent5" w:themeTint="67"/>
        <w:bottom w:val="single" w:sz="4" w:space="0" w:color="BCD6EE" w:themeColor="accent5" w:themeTint="67"/>
        <w:right w:val="single" w:sz="4" w:space="0" w:color="BCD6EE" w:themeColor="accent5" w:themeTint="67"/>
        <w:insideH w:val="single" w:sz="4" w:space="0" w:color="BCD6EE" w:themeColor="accent5" w:themeTint="67"/>
        <w:insideV w:val="single" w:sz="4" w:space="0" w:color="BCD6EE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BC2E5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BC2E5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BC2E5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5" w:themeTint="67"/>
          <w:left w:val="single" w:sz="4" w:space="0" w:color="BCD6EE" w:themeColor="accent5" w:themeTint="67"/>
          <w:bottom w:val="single" w:sz="4" w:space="0" w:color="BCD6EE" w:themeColor="accent5" w:themeTint="67"/>
          <w:right w:val="single" w:sz="4" w:space="0" w:color="BCD6EE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rsid w:val="00BE5BBF"/>
    <w:pPr>
      <w:spacing w:after="0" w:line="240" w:lineRule="auto"/>
    </w:pPr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paragraph" w:styleId="a8">
    <w:name w:val="footnote text"/>
    <w:basedOn w:val="a"/>
    <w:link w:val="a9"/>
    <w:uiPriority w:val="99"/>
    <w:semiHidden/>
    <w:unhideWhenUsed/>
    <w:rsid w:val="00BE5BBF"/>
    <w:pPr>
      <w:spacing w:after="40" w:line="240" w:lineRule="auto"/>
    </w:pPr>
    <w:rPr>
      <w:sz w:val="18"/>
    </w:rPr>
  </w:style>
  <w:style w:type="character" w:customStyle="1" w:styleId="a9">
    <w:name w:val="Текст сноски Знак"/>
    <w:link w:val="a8"/>
    <w:uiPriority w:val="99"/>
    <w:rsid w:val="00BE5BBF"/>
    <w:rPr>
      <w:sz w:val="18"/>
    </w:rPr>
  </w:style>
  <w:style w:type="character" w:styleId="aa">
    <w:name w:val="footnote reference"/>
    <w:basedOn w:val="a0"/>
    <w:uiPriority w:val="99"/>
    <w:unhideWhenUsed/>
    <w:rsid w:val="00BE5BBF"/>
    <w:rPr>
      <w:vertAlign w:val="superscript"/>
    </w:rPr>
  </w:style>
  <w:style w:type="character" w:customStyle="1" w:styleId="EndnoteTextChar">
    <w:name w:val="Endnote Text Char"/>
    <w:uiPriority w:val="99"/>
    <w:rsid w:val="00BE5BBF"/>
    <w:rPr>
      <w:sz w:val="20"/>
    </w:rPr>
  </w:style>
  <w:style w:type="character" w:styleId="ab">
    <w:name w:val="endnote reference"/>
    <w:basedOn w:val="a0"/>
    <w:uiPriority w:val="99"/>
    <w:semiHidden/>
    <w:unhideWhenUsed/>
    <w:rsid w:val="00BE5BBF"/>
    <w:rPr>
      <w:vertAlign w:val="superscript"/>
    </w:rPr>
  </w:style>
  <w:style w:type="paragraph" w:styleId="ac">
    <w:name w:val="table of figures"/>
    <w:basedOn w:val="a"/>
    <w:next w:val="a"/>
    <w:uiPriority w:val="99"/>
    <w:unhideWhenUsed/>
    <w:rsid w:val="00BE5BBF"/>
    <w:pPr>
      <w:spacing w:after="0"/>
    </w:pPr>
  </w:style>
  <w:style w:type="paragraph" w:styleId="ad">
    <w:name w:val="Plain Text"/>
    <w:basedOn w:val="a"/>
    <w:link w:val="ae"/>
    <w:rsid w:val="00BE5BBF"/>
    <w:pPr>
      <w:spacing w:after="0" w:line="240" w:lineRule="auto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e">
    <w:name w:val="Текст Знак"/>
    <w:basedOn w:val="a0"/>
    <w:link w:val="ad"/>
    <w:rsid w:val="00BE5BBF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">
    <w:name w:val="List Paragraph"/>
    <w:basedOn w:val="a"/>
    <w:uiPriority w:val="99"/>
    <w:qFormat/>
    <w:rsid w:val="00BE5BBF"/>
    <w:pPr>
      <w:ind w:left="720"/>
      <w:contextualSpacing/>
    </w:pPr>
  </w:style>
  <w:style w:type="table" w:styleId="af0">
    <w:name w:val="Table Grid"/>
    <w:basedOn w:val="a1"/>
    <w:uiPriority w:val="39"/>
    <w:rsid w:val="00BE5BBF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10">
    <w:name w:val="Заголовок 1 Знак"/>
    <w:basedOn w:val="a0"/>
    <w:link w:val="1"/>
    <w:uiPriority w:val="67"/>
    <w:rsid w:val="00BE5BB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f1">
    <w:name w:val="TOC Heading"/>
    <w:basedOn w:val="1"/>
    <w:next w:val="a"/>
    <w:uiPriority w:val="39"/>
    <w:unhideWhenUsed/>
    <w:qFormat/>
    <w:rsid w:val="00BE5BBF"/>
    <w:pPr>
      <w:outlineLvl w:val="9"/>
    </w:pPr>
    <w:rPr>
      <w:lang w:eastAsia="ru-RU"/>
    </w:rPr>
  </w:style>
  <w:style w:type="paragraph" w:styleId="af2">
    <w:name w:val="Normal (Web)"/>
    <w:basedOn w:val="a"/>
    <w:unhideWhenUsed/>
    <w:rsid w:val="00BE5BBF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f3">
    <w:name w:val="Hyperlink"/>
    <w:basedOn w:val="a0"/>
    <w:uiPriority w:val="99"/>
    <w:unhideWhenUsed/>
    <w:rsid w:val="00BE5BBF"/>
    <w:rPr>
      <w:color w:val="0563C1" w:themeColor="hyperlink"/>
      <w:u w:val="single"/>
    </w:rPr>
  </w:style>
  <w:style w:type="paragraph" w:styleId="12">
    <w:name w:val="toc 1"/>
    <w:basedOn w:val="a"/>
    <w:next w:val="a"/>
    <w:uiPriority w:val="39"/>
    <w:unhideWhenUsed/>
    <w:qFormat/>
    <w:rsid w:val="00BE5BBF"/>
    <w:pPr>
      <w:spacing w:after="100"/>
    </w:pPr>
    <w:rPr>
      <w:rFonts w:asciiTheme="minorHAnsi" w:eastAsiaTheme="minorHAnsi" w:hAnsiTheme="minorHAnsi" w:cstheme="minorBidi"/>
    </w:rPr>
  </w:style>
  <w:style w:type="paragraph" w:styleId="23">
    <w:name w:val="toc 2"/>
    <w:basedOn w:val="a"/>
    <w:next w:val="a"/>
    <w:uiPriority w:val="39"/>
    <w:unhideWhenUsed/>
    <w:qFormat/>
    <w:rsid w:val="00BE5BBF"/>
    <w:pPr>
      <w:spacing w:after="100"/>
      <w:ind w:left="220"/>
    </w:pPr>
    <w:rPr>
      <w:rFonts w:asciiTheme="minorHAnsi" w:eastAsiaTheme="minorHAnsi" w:hAnsiTheme="minorHAnsi" w:cstheme="minorBidi"/>
    </w:rPr>
  </w:style>
  <w:style w:type="paragraph" w:styleId="af4">
    <w:name w:val="Balloon Text"/>
    <w:basedOn w:val="a"/>
    <w:link w:val="af5"/>
    <w:unhideWhenUsed/>
    <w:rsid w:val="00BE5BBF"/>
    <w:pPr>
      <w:spacing w:after="0" w:line="240" w:lineRule="auto"/>
    </w:pPr>
    <w:rPr>
      <w:rFonts w:ascii="Tahoma" w:eastAsiaTheme="minorHAnsi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rsid w:val="00BE5BBF"/>
    <w:rPr>
      <w:rFonts w:ascii="Tahoma" w:hAnsi="Tahoma" w:cs="Tahoma"/>
      <w:sz w:val="16"/>
      <w:szCs w:val="16"/>
    </w:rPr>
  </w:style>
  <w:style w:type="paragraph" w:styleId="af6">
    <w:name w:val="header"/>
    <w:basedOn w:val="a"/>
    <w:link w:val="af7"/>
    <w:unhideWhenUsed/>
    <w:rsid w:val="00BE5BBF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af7">
    <w:name w:val="Верхний колонтитул Знак"/>
    <w:basedOn w:val="a0"/>
    <w:link w:val="af6"/>
    <w:rsid w:val="00BE5BBF"/>
  </w:style>
  <w:style w:type="paragraph" w:styleId="af8">
    <w:name w:val="footer"/>
    <w:basedOn w:val="a"/>
    <w:link w:val="af9"/>
    <w:unhideWhenUsed/>
    <w:rsid w:val="00BE5BBF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af9">
    <w:name w:val="Нижний колонтитул Знак"/>
    <w:basedOn w:val="a0"/>
    <w:link w:val="af8"/>
    <w:uiPriority w:val="67"/>
    <w:rsid w:val="00BE5BBF"/>
  </w:style>
  <w:style w:type="paragraph" w:customStyle="1" w:styleId="font5">
    <w:name w:val="font5"/>
    <w:basedOn w:val="a"/>
    <w:rsid w:val="00BE5BBF"/>
    <w:pPr>
      <w:spacing w:before="100" w:beforeAutospacing="1" w:after="100" w:afterAutospacing="1" w:line="240" w:lineRule="auto"/>
    </w:pPr>
    <w:rPr>
      <w:rFonts w:ascii="Times New Roman" w:hAnsi="Times New Roman"/>
      <w:b/>
      <w:bCs/>
      <w:color w:val="000000"/>
      <w:sz w:val="28"/>
      <w:szCs w:val="28"/>
      <w:lang w:eastAsia="ru-RU"/>
    </w:rPr>
  </w:style>
  <w:style w:type="paragraph" w:customStyle="1" w:styleId="font6">
    <w:name w:val="font6"/>
    <w:basedOn w:val="a"/>
    <w:rsid w:val="00BE5BBF"/>
    <w:pPr>
      <w:spacing w:before="100" w:beforeAutospacing="1" w:after="100" w:afterAutospacing="1" w:line="240" w:lineRule="auto"/>
    </w:pPr>
    <w:rPr>
      <w:rFonts w:ascii="Times New Roman" w:hAnsi="Times New Roman"/>
      <w:b/>
      <w:bCs/>
      <w:i/>
      <w:iCs/>
      <w:color w:val="000000"/>
      <w:sz w:val="28"/>
      <w:szCs w:val="28"/>
      <w:lang w:eastAsia="ru-RU"/>
    </w:rPr>
  </w:style>
  <w:style w:type="paragraph" w:customStyle="1" w:styleId="font7">
    <w:name w:val="font7"/>
    <w:basedOn w:val="a"/>
    <w:rsid w:val="00BE5BBF"/>
    <w:pPr>
      <w:spacing w:before="100" w:beforeAutospacing="1" w:after="100" w:afterAutospacing="1" w:line="240" w:lineRule="auto"/>
    </w:pPr>
    <w:rPr>
      <w:rFonts w:ascii="Times New Roman" w:hAnsi="Times New Roman"/>
      <w:color w:val="000000"/>
      <w:sz w:val="28"/>
      <w:szCs w:val="28"/>
      <w:lang w:eastAsia="ru-RU"/>
    </w:rPr>
  </w:style>
  <w:style w:type="paragraph" w:customStyle="1" w:styleId="font8">
    <w:name w:val="font8"/>
    <w:basedOn w:val="a"/>
    <w:rsid w:val="00BE5BBF"/>
    <w:pPr>
      <w:spacing w:before="100" w:beforeAutospacing="1" w:after="100" w:afterAutospacing="1" w:line="240" w:lineRule="auto"/>
    </w:pPr>
    <w:rPr>
      <w:rFonts w:ascii="Times New Roman" w:hAnsi="Times New Roman"/>
      <w:i/>
      <w:iCs/>
      <w:color w:val="000000"/>
      <w:sz w:val="28"/>
      <w:szCs w:val="28"/>
      <w:lang w:eastAsia="ru-RU"/>
    </w:rPr>
  </w:style>
  <w:style w:type="paragraph" w:customStyle="1" w:styleId="font9">
    <w:name w:val="font9"/>
    <w:basedOn w:val="a"/>
    <w:rsid w:val="00BE5BBF"/>
    <w:pPr>
      <w:spacing w:before="100" w:beforeAutospacing="1" w:after="100" w:afterAutospacing="1" w:line="240" w:lineRule="auto"/>
    </w:pPr>
    <w:rPr>
      <w:rFonts w:ascii="Times New Roman" w:hAnsi="Times New Roman"/>
      <w:color w:val="000000"/>
      <w:sz w:val="28"/>
      <w:szCs w:val="28"/>
      <w:lang w:eastAsia="ru-RU"/>
    </w:rPr>
  </w:style>
  <w:style w:type="paragraph" w:customStyle="1" w:styleId="font10">
    <w:name w:val="font10"/>
    <w:basedOn w:val="a"/>
    <w:rsid w:val="00BE5BBF"/>
    <w:pPr>
      <w:spacing w:before="100" w:beforeAutospacing="1" w:after="100" w:afterAutospacing="1" w:line="240" w:lineRule="auto"/>
    </w:pPr>
    <w:rPr>
      <w:rFonts w:ascii="Times New Roman" w:hAnsi="Times New Roman"/>
      <w:i/>
      <w:iCs/>
      <w:color w:val="000000"/>
      <w:sz w:val="28"/>
      <w:szCs w:val="28"/>
      <w:lang w:eastAsia="ru-RU"/>
    </w:rPr>
  </w:style>
  <w:style w:type="paragraph" w:customStyle="1" w:styleId="font11">
    <w:name w:val="font11"/>
    <w:basedOn w:val="a"/>
    <w:rsid w:val="00BE5BBF"/>
    <w:pPr>
      <w:spacing w:before="100" w:beforeAutospacing="1" w:after="100" w:afterAutospacing="1" w:line="240" w:lineRule="auto"/>
    </w:pPr>
    <w:rPr>
      <w:rFonts w:ascii="Times New Roman" w:hAnsi="Times New Roman"/>
      <w:b/>
      <w:bCs/>
      <w:i/>
      <w:iCs/>
      <w:color w:val="000000"/>
      <w:sz w:val="28"/>
      <w:szCs w:val="28"/>
      <w:lang w:eastAsia="ru-RU"/>
    </w:rPr>
  </w:style>
  <w:style w:type="paragraph" w:customStyle="1" w:styleId="xl65">
    <w:name w:val="xl65"/>
    <w:basedOn w:val="a"/>
    <w:rsid w:val="00BE5BBF"/>
    <w:pP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sz w:val="28"/>
      <w:szCs w:val="28"/>
      <w:lang w:eastAsia="ru-RU"/>
    </w:rPr>
  </w:style>
  <w:style w:type="paragraph" w:customStyle="1" w:styleId="xl66">
    <w:name w:val="xl66"/>
    <w:basedOn w:val="a"/>
    <w:rsid w:val="00BE5BBF"/>
    <w:pPr>
      <w:spacing w:before="100" w:beforeAutospacing="1" w:after="100" w:afterAutospacing="1" w:line="240" w:lineRule="auto"/>
    </w:pPr>
    <w:rPr>
      <w:rFonts w:ascii="Times New Roman" w:hAnsi="Times New Roman"/>
      <w:sz w:val="28"/>
      <w:szCs w:val="28"/>
      <w:lang w:eastAsia="ru-RU"/>
    </w:rPr>
  </w:style>
  <w:style w:type="paragraph" w:customStyle="1" w:styleId="xl67">
    <w:name w:val="xl67"/>
    <w:basedOn w:val="a"/>
    <w:rsid w:val="00BE5BBF"/>
    <w:pPr>
      <w:spacing w:before="100" w:beforeAutospacing="1" w:after="100" w:afterAutospacing="1" w:line="240" w:lineRule="auto"/>
      <w:jc w:val="both"/>
    </w:pPr>
    <w:rPr>
      <w:rFonts w:ascii="Times New Roman" w:hAnsi="Times New Roman"/>
      <w:sz w:val="28"/>
      <w:szCs w:val="28"/>
      <w:lang w:eastAsia="ru-RU"/>
    </w:rPr>
  </w:style>
  <w:style w:type="paragraph" w:customStyle="1" w:styleId="xl68">
    <w:name w:val="xl68"/>
    <w:basedOn w:val="a"/>
    <w:rsid w:val="00BE5BBF"/>
    <w:pP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i/>
      <w:iCs/>
      <w:sz w:val="28"/>
      <w:szCs w:val="28"/>
      <w:lang w:eastAsia="ru-RU"/>
    </w:rPr>
  </w:style>
  <w:style w:type="paragraph" w:customStyle="1" w:styleId="xl69">
    <w:name w:val="xl69"/>
    <w:basedOn w:val="a"/>
    <w:rsid w:val="00BE5BBF"/>
    <w:pPr>
      <w:spacing w:before="100" w:beforeAutospacing="1" w:after="100" w:afterAutospacing="1" w:line="240" w:lineRule="auto"/>
      <w:ind w:firstLine="800"/>
    </w:pPr>
    <w:rPr>
      <w:rFonts w:ascii="Times New Roman" w:hAnsi="Times New Roman"/>
      <w:sz w:val="28"/>
      <w:szCs w:val="28"/>
      <w:lang w:eastAsia="ru-RU"/>
    </w:rPr>
  </w:style>
  <w:style w:type="paragraph" w:customStyle="1" w:styleId="xl70">
    <w:name w:val="xl70"/>
    <w:basedOn w:val="a"/>
    <w:rsid w:val="00BE5BBF"/>
    <w:pPr>
      <w:spacing w:before="100" w:beforeAutospacing="1" w:after="100" w:afterAutospacing="1" w:line="240" w:lineRule="auto"/>
      <w:ind w:firstLine="500"/>
    </w:pPr>
    <w:rPr>
      <w:rFonts w:ascii="Times New Roman" w:hAnsi="Times New Roman"/>
      <w:sz w:val="28"/>
      <w:szCs w:val="28"/>
      <w:lang w:eastAsia="ru-RU"/>
    </w:rPr>
  </w:style>
  <w:style w:type="paragraph" w:customStyle="1" w:styleId="xl71">
    <w:name w:val="xl71"/>
    <w:basedOn w:val="a"/>
    <w:rsid w:val="00BE5BBF"/>
    <w:pPr>
      <w:spacing w:before="100" w:beforeAutospacing="1" w:after="100" w:afterAutospacing="1" w:line="240" w:lineRule="auto"/>
    </w:pPr>
    <w:rPr>
      <w:rFonts w:ascii="Times New Roman" w:hAnsi="Times New Roman"/>
      <w:sz w:val="28"/>
      <w:szCs w:val="28"/>
      <w:lang w:eastAsia="ru-RU"/>
    </w:rPr>
  </w:style>
  <w:style w:type="paragraph" w:customStyle="1" w:styleId="xl72">
    <w:name w:val="xl72"/>
    <w:basedOn w:val="a"/>
    <w:rsid w:val="00BE5BBF"/>
    <w:pPr>
      <w:spacing w:before="100" w:beforeAutospacing="1" w:after="100" w:afterAutospacing="1" w:line="240" w:lineRule="auto"/>
    </w:pPr>
    <w:rPr>
      <w:rFonts w:ascii="Times New Roman" w:hAnsi="Times New Roman"/>
      <w:color w:val="000000"/>
      <w:sz w:val="28"/>
      <w:szCs w:val="28"/>
      <w:lang w:eastAsia="ru-RU"/>
    </w:rPr>
  </w:style>
  <w:style w:type="paragraph" w:customStyle="1" w:styleId="xl73">
    <w:name w:val="xl73"/>
    <w:basedOn w:val="a"/>
    <w:rsid w:val="00BE5BBF"/>
    <w:pP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sz w:val="28"/>
      <w:szCs w:val="28"/>
      <w:lang w:eastAsia="ru-RU"/>
    </w:rPr>
  </w:style>
  <w:style w:type="paragraph" w:customStyle="1" w:styleId="xl74">
    <w:name w:val="xl74"/>
    <w:basedOn w:val="a"/>
    <w:rsid w:val="00BE5BBF"/>
    <w:pPr>
      <w:spacing w:before="100" w:beforeAutospacing="1" w:after="100" w:afterAutospacing="1" w:line="240" w:lineRule="auto"/>
      <w:jc w:val="both"/>
    </w:pPr>
    <w:rPr>
      <w:rFonts w:ascii="Times New Roman" w:hAnsi="Times New Roman"/>
      <w:i/>
      <w:iCs/>
      <w:sz w:val="28"/>
      <w:szCs w:val="28"/>
      <w:lang w:eastAsia="ru-RU"/>
    </w:rPr>
  </w:style>
  <w:style w:type="paragraph" w:customStyle="1" w:styleId="xl75">
    <w:name w:val="xl75"/>
    <w:basedOn w:val="a"/>
    <w:rsid w:val="00BE5BBF"/>
    <w:pPr>
      <w:spacing w:before="100" w:beforeAutospacing="1" w:after="100" w:afterAutospacing="1" w:line="240" w:lineRule="auto"/>
    </w:pPr>
    <w:rPr>
      <w:rFonts w:ascii="Times New Roman" w:hAnsi="Times New Roman"/>
      <w:sz w:val="28"/>
      <w:szCs w:val="28"/>
      <w:lang w:eastAsia="ru-RU"/>
    </w:rPr>
  </w:style>
  <w:style w:type="paragraph" w:customStyle="1" w:styleId="xl76">
    <w:name w:val="xl76"/>
    <w:basedOn w:val="a"/>
    <w:rsid w:val="00BE5BBF"/>
    <w:pP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color w:val="000000"/>
      <w:sz w:val="28"/>
      <w:szCs w:val="28"/>
      <w:lang w:eastAsia="ru-RU"/>
    </w:rPr>
  </w:style>
  <w:style w:type="paragraph" w:customStyle="1" w:styleId="xl77">
    <w:name w:val="xl77"/>
    <w:basedOn w:val="a"/>
    <w:rsid w:val="00BE5BBF"/>
    <w:pPr>
      <w:shd w:val="clear" w:color="000000" w:fill="FFFF00"/>
      <w:spacing w:before="100" w:beforeAutospacing="1" w:after="100" w:afterAutospacing="1" w:line="240" w:lineRule="auto"/>
    </w:pPr>
    <w:rPr>
      <w:rFonts w:ascii="Times New Roman" w:hAnsi="Times New Roman"/>
      <w:sz w:val="28"/>
      <w:szCs w:val="28"/>
      <w:lang w:eastAsia="ru-RU"/>
    </w:rPr>
  </w:style>
  <w:style w:type="paragraph" w:customStyle="1" w:styleId="xl78">
    <w:name w:val="xl78"/>
    <w:basedOn w:val="a"/>
    <w:rsid w:val="00BE5BBF"/>
    <w:pPr>
      <w:shd w:val="clear" w:color="000000" w:fill="FFFF00"/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sz w:val="28"/>
      <w:szCs w:val="28"/>
      <w:lang w:eastAsia="ru-RU"/>
    </w:rPr>
  </w:style>
  <w:style w:type="paragraph" w:customStyle="1" w:styleId="xl79">
    <w:name w:val="xl79"/>
    <w:basedOn w:val="a"/>
    <w:rsid w:val="00BE5BBF"/>
    <w:pPr>
      <w:shd w:val="clear" w:color="000000" w:fill="FFFF00"/>
      <w:spacing w:before="100" w:beforeAutospacing="1" w:after="100" w:afterAutospacing="1" w:line="240" w:lineRule="auto"/>
      <w:jc w:val="both"/>
    </w:pPr>
    <w:rPr>
      <w:rFonts w:ascii="Times New Roman" w:hAnsi="Times New Roman"/>
      <w:sz w:val="28"/>
      <w:szCs w:val="28"/>
      <w:lang w:eastAsia="ru-RU"/>
    </w:rPr>
  </w:style>
  <w:style w:type="paragraph" w:styleId="afa">
    <w:name w:val="Document Map"/>
    <w:basedOn w:val="a"/>
    <w:link w:val="afb"/>
    <w:unhideWhenUsed/>
    <w:rsid w:val="00BE5B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b">
    <w:name w:val="Схема документа Знак"/>
    <w:basedOn w:val="a0"/>
    <w:link w:val="afa"/>
    <w:rsid w:val="00BE5BBF"/>
    <w:rPr>
      <w:rFonts w:ascii="Tahoma" w:eastAsia="Times New Roman" w:hAnsi="Tahoma" w:cs="Tahoma"/>
      <w:sz w:val="16"/>
      <w:szCs w:val="16"/>
    </w:rPr>
  </w:style>
  <w:style w:type="character" w:styleId="afc">
    <w:name w:val="annotation reference"/>
    <w:basedOn w:val="a0"/>
    <w:uiPriority w:val="99"/>
    <w:semiHidden/>
    <w:unhideWhenUsed/>
    <w:rsid w:val="00BE5BBF"/>
    <w:rPr>
      <w:sz w:val="16"/>
      <w:szCs w:val="16"/>
    </w:rPr>
  </w:style>
  <w:style w:type="paragraph" w:styleId="afd">
    <w:name w:val="annotation text"/>
    <w:basedOn w:val="a"/>
    <w:link w:val="afe"/>
    <w:uiPriority w:val="99"/>
    <w:semiHidden/>
    <w:unhideWhenUsed/>
    <w:rsid w:val="00BE5BBF"/>
    <w:pPr>
      <w:spacing w:line="240" w:lineRule="auto"/>
    </w:pPr>
    <w:rPr>
      <w:rFonts w:asciiTheme="minorHAnsi" w:eastAsiaTheme="minorHAnsi" w:hAnsiTheme="minorHAnsi" w:cstheme="minorBidi"/>
      <w:sz w:val="20"/>
      <w:szCs w:val="20"/>
    </w:rPr>
  </w:style>
  <w:style w:type="character" w:customStyle="1" w:styleId="afe">
    <w:name w:val="Текст примечания Знак"/>
    <w:basedOn w:val="a0"/>
    <w:link w:val="afd"/>
    <w:uiPriority w:val="99"/>
    <w:semiHidden/>
    <w:rsid w:val="00BE5BBF"/>
    <w:rPr>
      <w:sz w:val="20"/>
      <w:szCs w:val="20"/>
    </w:rPr>
  </w:style>
  <w:style w:type="character" w:customStyle="1" w:styleId="sc-jmnvvd">
    <w:name w:val="sc-jmnvvd"/>
    <w:uiPriority w:val="99"/>
    <w:rsid w:val="00BE5BBF"/>
    <w:rPr>
      <w:rFonts w:cs="Times New Roman"/>
    </w:rPr>
  </w:style>
  <w:style w:type="character" w:customStyle="1" w:styleId="w">
    <w:name w:val="w"/>
    <w:uiPriority w:val="99"/>
    <w:rsid w:val="00BE5BBF"/>
    <w:rPr>
      <w:rFonts w:cs="Times New Roman"/>
    </w:rPr>
  </w:style>
  <w:style w:type="character" w:customStyle="1" w:styleId="WW8Num1z8">
    <w:name w:val="WW8Num1z8"/>
    <w:uiPriority w:val="3"/>
    <w:rsid w:val="00BE5BBF"/>
  </w:style>
  <w:style w:type="paragraph" w:styleId="aff">
    <w:name w:val="annotation subject"/>
    <w:basedOn w:val="afd"/>
    <w:next w:val="afd"/>
    <w:link w:val="aff0"/>
    <w:uiPriority w:val="99"/>
    <w:semiHidden/>
    <w:unhideWhenUsed/>
    <w:rsid w:val="00BE5BBF"/>
    <w:rPr>
      <w:rFonts w:ascii="Calibri" w:eastAsia="Times New Roman" w:hAnsi="Calibri" w:cs="Times New Roman"/>
      <w:b/>
      <w:bCs/>
    </w:rPr>
  </w:style>
  <w:style w:type="character" w:customStyle="1" w:styleId="aff0">
    <w:name w:val="Тема примечания Знак"/>
    <w:basedOn w:val="afe"/>
    <w:link w:val="aff"/>
    <w:uiPriority w:val="99"/>
    <w:semiHidden/>
    <w:rsid w:val="00BE5BBF"/>
    <w:rPr>
      <w:rFonts w:ascii="Calibri" w:eastAsia="Times New Roman" w:hAnsi="Calibri" w:cs="Times New Roman"/>
      <w:b/>
      <w:bCs/>
      <w:sz w:val="20"/>
      <w:szCs w:val="20"/>
    </w:rPr>
  </w:style>
  <w:style w:type="character" w:customStyle="1" w:styleId="20">
    <w:name w:val="Заголовок 2 Знак"/>
    <w:basedOn w:val="a0"/>
    <w:link w:val="2"/>
    <w:uiPriority w:val="9"/>
    <w:semiHidden/>
    <w:rsid w:val="00BE5BBF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table" w:customStyle="1" w:styleId="13">
    <w:name w:val="Сетка таблицы1"/>
    <w:basedOn w:val="a1"/>
    <w:next w:val="af0"/>
    <w:uiPriority w:val="99"/>
    <w:rsid w:val="00BE5BBF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ff1">
    <w:name w:val="Strong"/>
    <w:basedOn w:val="a0"/>
    <w:uiPriority w:val="22"/>
    <w:qFormat/>
    <w:rsid w:val="00BE5BBF"/>
    <w:rPr>
      <w:b/>
      <w:bCs/>
    </w:rPr>
  </w:style>
  <w:style w:type="paragraph" w:customStyle="1" w:styleId="my-2">
    <w:name w:val="my-2"/>
    <w:basedOn w:val="a"/>
    <w:rsid w:val="00BE5BBF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formattext">
    <w:name w:val="formattext"/>
    <w:basedOn w:val="a"/>
    <w:rsid w:val="00BE5BBF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fontstyle01">
    <w:name w:val="fontstyle01"/>
    <w:uiPriority w:val="99"/>
    <w:rsid w:val="00BE5BBF"/>
    <w:rPr>
      <w:rFonts w:ascii="Times New Roman" w:hAnsi="Times New Roman"/>
      <w:color w:val="000000"/>
      <w:sz w:val="24"/>
    </w:rPr>
  </w:style>
  <w:style w:type="character" w:customStyle="1" w:styleId="spanstrong">
    <w:name w:val="span_strong"/>
    <w:uiPriority w:val="99"/>
    <w:rsid w:val="00BE5BBF"/>
  </w:style>
  <w:style w:type="paragraph" w:customStyle="1" w:styleId="Default">
    <w:name w:val="Default"/>
    <w:rsid w:val="00BE5BBF"/>
    <w:pPr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styleId="aff2">
    <w:name w:val="No Spacing"/>
    <w:uiPriority w:val="99"/>
    <w:qFormat/>
    <w:rsid w:val="00BE5BBF"/>
    <w:pPr>
      <w:spacing w:after="0" w:line="240" w:lineRule="auto"/>
    </w:pPr>
    <w:rPr>
      <w:rFonts w:ascii="Calibri" w:eastAsia="Calibri" w:hAnsi="Calibri" w:cs="Times New Roman"/>
      <w:b/>
      <w:sz w:val="24"/>
    </w:rPr>
  </w:style>
  <w:style w:type="paragraph" w:styleId="aff3">
    <w:name w:val="Title"/>
    <w:basedOn w:val="a"/>
    <w:next w:val="a"/>
    <w:link w:val="aff4"/>
    <w:uiPriority w:val="99"/>
    <w:qFormat/>
    <w:rsid w:val="00BE5BBF"/>
    <w:pPr>
      <w:spacing w:before="240" w:after="60"/>
      <w:jc w:val="center"/>
      <w:outlineLvl w:val="0"/>
    </w:pPr>
    <w:rPr>
      <w:rFonts w:ascii="Cambria" w:hAnsi="Cambria"/>
      <w:b/>
      <w:bCs/>
      <w:sz w:val="32"/>
      <w:szCs w:val="32"/>
    </w:rPr>
  </w:style>
  <w:style w:type="character" w:customStyle="1" w:styleId="aff4">
    <w:name w:val="Название Знак"/>
    <w:basedOn w:val="a0"/>
    <w:link w:val="aff3"/>
    <w:uiPriority w:val="99"/>
    <w:rsid w:val="00BE5BBF"/>
    <w:rPr>
      <w:rFonts w:ascii="Cambria" w:eastAsia="Times New Roman" w:hAnsi="Cambria" w:cs="Times New Roman"/>
      <w:b/>
      <w:bCs/>
      <w:sz w:val="32"/>
      <w:szCs w:val="32"/>
    </w:rPr>
  </w:style>
  <w:style w:type="character" w:styleId="aff5">
    <w:name w:val="Emphasis"/>
    <w:uiPriority w:val="99"/>
    <w:qFormat/>
    <w:rsid w:val="00BE5BBF"/>
    <w:rPr>
      <w:rFonts w:cs="Times New Roman"/>
      <w:i/>
    </w:rPr>
  </w:style>
  <w:style w:type="paragraph" w:styleId="HTML">
    <w:name w:val="HTML Preformatted"/>
    <w:basedOn w:val="a"/>
    <w:link w:val="HTML0"/>
    <w:uiPriority w:val="99"/>
    <w:semiHidden/>
    <w:rsid w:val="00BE5BB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BE5BBF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32">
    <w:name w:val="toc 3"/>
    <w:basedOn w:val="a"/>
    <w:next w:val="a"/>
    <w:uiPriority w:val="67"/>
    <w:unhideWhenUsed/>
    <w:qFormat/>
    <w:rsid w:val="00BE5BBF"/>
    <w:pPr>
      <w:spacing w:after="100" w:line="276" w:lineRule="auto"/>
      <w:ind w:left="440"/>
    </w:pPr>
    <w:rPr>
      <w:rFonts w:asciiTheme="minorHAnsi" w:eastAsiaTheme="minorEastAsia" w:hAnsiTheme="minorHAnsi" w:cstheme="minorBidi"/>
      <w:lang w:eastAsia="ru-RU"/>
    </w:rPr>
  </w:style>
  <w:style w:type="paragraph" w:styleId="42">
    <w:name w:val="toc 4"/>
    <w:basedOn w:val="a"/>
    <w:next w:val="a"/>
    <w:uiPriority w:val="67"/>
    <w:unhideWhenUsed/>
    <w:rsid w:val="00BE5BBF"/>
    <w:pPr>
      <w:spacing w:after="100" w:line="276" w:lineRule="auto"/>
      <w:ind w:left="660"/>
    </w:pPr>
    <w:rPr>
      <w:rFonts w:asciiTheme="minorHAnsi" w:eastAsiaTheme="minorEastAsia" w:hAnsiTheme="minorHAnsi" w:cstheme="minorBidi"/>
      <w:lang w:eastAsia="ru-RU"/>
    </w:rPr>
  </w:style>
  <w:style w:type="paragraph" w:styleId="52">
    <w:name w:val="toc 5"/>
    <w:basedOn w:val="a"/>
    <w:next w:val="a"/>
    <w:uiPriority w:val="67"/>
    <w:unhideWhenUsed/>
    <w:rsid w:val="00BE5BBF"/>
    <w:pPr>
      <w:spacing w:after="100" w:line="276" w:lineRule="auto"/>
      <w:ind w:left="880"/>
    </w:pPr>
    <w:rPr>
      <w:rFonts w:asciiTheme="minorHAnsi" w:eastAsiaTheme="minorEastAsia" w:hAnsiTheme="minorHAnsi" w:cstheme="minorBidi"/>
      <w:lang w:eastAsia="ru-RU"/>
    </w:rPr>
  </w:style>
  <w:style w:type="paragraph" w:styleId="61">
    <w:name w:val="toc 6"/>
    <w:basedOn w:val="a"/>
    <w:next w:val="a"/>
    <w:uiPriority w:val="67"/>
    <w:unhideWhenUsed/>
    <w:rsid w:val="00BE5BBF"/>
    <w:pPr>
      <w:spacing w:after="100" w:line="276" w:lineRule="auto"/>
      <w:ind w:left="1100"/>
    </w:pPr>
    <w:rPr>
      <w:rFonts w:asciiTheme="minorHAnsi" w:eastAsiaTheme="minorEastAsia" w:hAnsiTheme="minorHAnsi" w:cstheme="minorBidi"/>
      <w:lang w:eastAsia="ru-RU"/>
    </w:rPr>
  </w:style>
  <w:style w:type="paragraph" w:styleId="71">
    <w:name w:val="toc 7"/>
    <w:basedOn w:val="a"/>
    <w:next w:val="a"/>
    <w:uiPriority w:val="67"/>
    <w:unhideWhenUsed/>
    <w:rsid w:val="00BE5BBF"/>
    <w:pPr>
      <w:spacing w:after="100" w:line="276" w:lineRule="auto"/>
      <w:ind w:left="1320"/>
    </w:pPr>
    <w:rPr>
      <w:rFonts w:asciiTheme="minorHAnsi" w:eastAsiaTheme="minorEastAsia" w:hAnsiTheme="minorHAnsi" w:cstheme="minorBidi"/>
      <w:lang w:eastAsia="ru-RU"/>
    </w:rPr>
  </w:style>
  <w:style w:type="paragraph" w:styleId="81">
    <w:name w:val="toc 8"/>
    <w:basedOn w:val="a"/>
    <w:next w:val="a"/>
    <w:uiPriority w:val="67"/>
    <w:unhideWhenUsed/>
    <w:rsid w:val="00BE5BBF"/>
    <w:pPr>
      <w:spacing w:after="100" w:line="276" w:lineRule="auto"/>
      <w:ind w:left="1540"/>
    </w:pPr>
    <w:rPr>
      <w:rFonts w:asciiTheme="minorHAnsi" w:eastAsiaTheme="minorEastAsia" w:hAnsiTheme="minorHAnsi" w:cstheme="minorBidi"/>
      <w:lang w:eastAsia="ru-RU"/>
    </w:rPr>
  </w:style>
  <w:style w:type="paragraph" w:styleId="91">
    <w:name w:val="toc 9"/>
    <w:basedOn w:val="a"/>
    <w:next w:val="a"/>
    <w:uiPriority w:val="67"/>
    <w:unhideWhenUsed/>
    <w:rsid w:val="00BE5BBF"/>
    <w:pPr>
      <w:spacing w:after="100" w:line="276" w:lineRule="auto"/>
      <w:ind w:left="1760"/>
    </w:pPr>
    <w:rPr>
      <w:rFonts w:asciiTheme="minorHAnsi" w:eastAsiaTheme="minorEastAsia" w:hAnsiTheme="minorHAnsi" w:cstheme="minorBidi"/>
      <w:lang w:eastAsia="ru-RU"/>
    </w:rPr>
  </w:style>
  <w:style w:type="paragraph" w:customStyle="1" w:styleId="14">
    <w:name w:val="Обычный (веб)1"/>
    <w:basedOn w:val="a"/>
    <w:uiPriority w:val="7"/>
    <w:rsid w:val="00BE5BBF"/>
    <w:pPr>
      <w:spacing w:before="100" w:after="100" w:line="100" w:lineRule="atLeast"/>
    </w:pPr>
    <w:rPr>
      <w:rFonts w:ascii="Times New Roman" w:hAnsi="Times New Roman"/>
      <w:sz w:val="24"/>
      <w:szCs w:val="24"/>
      <w:lang w:eastAsia="ru-RU"/>
    </w:rPr>
  </w:style>
  <w:style w:type="paragraph" w:customStyle="1" w:styleId="aff6">
    <w:name w:val="Содержимое таблицы"/>
    <w:basedOn w:val="a"/>
    <w:uiPriority w:val="67"/>
    <w:rsid w:val="00BE5BBF"/>
    <w:pPr>
      <w:suppressLineNumbers/>
      <w:spacing w:line="252" w:lineRule="auto"/>
    </w:pPr>
    <w:rPr>
      <w:rFonts w:eastAsia="SimSun" w:cs="Calibri"/>
      <w:lang w:eastAsia="ar-SA"/>
    </w:rPr>
  </w:style>
  <w:style w:type="paragraph" w:styleId="aff7">
    <w:name w:val="Body Text"/>
    <w:basedOn w:val="a"/>
    <w:link w:val="aff8"/>
    <w:uiPriority w:val="67"/>
    <w:rsid w:val="00BE5BBF"/>
    <w:pPr>
      <w:spacing w:after="120" w:line="252" w:lineRule="auto"/>
    </w:pPr>
    <w:rPr>
      <w:rFonts w:eastAsia="SimSun" w:cs="Calibri"/>
      <w:lang w:eastAsia="ar-SA"/>
    </w:rPr>
  </w:style>
  <w:style w:type="character" w:customStyle="1" w:styleId="aff8">
    <w:name w:val="Основной текст Знак"/>
    <w:basedOn w:val="a0"/>
    <w:link w:val="aff7"/>
    <w:uiPriority w:val="67"/>
    <w:rsid w:val="00BE5BBF"/>
    <w:rPr>
      <w:rFonts w:ascii="Calibri" w:eastAsia="SimSun" w:hAnsi="Calibri" w:cs="Calibri"/>
      <w:lang w:eastAsia="ar-SA"/>
    </w:rPr>
  </w:style>
  <w:style w:type="paragraph" w:styleId="aff9">
    <w:name w:val="List"/>
    <w:basedOn w:val="aff7"/>
    <w:uiPriority w:val="67"/>
    <w:rsid w:val="00BE5BBF"/>
    <w:rPr>
      <w:rFonts w:cs="Lucida Sans"/>
    </w:rPr>
  </w:style>
  <w:style w:type="character" w:customStyle="1" w:styleId="WW8Num7z1">
    <w:name w:val="WW8Num7z1"/>
    <w:uiPriority w:val="3"/>
    <w:rsid w:val="00BE5BBF"/>
  </w:style>
  <w:style w:type="paragraph" w:customStyle="1" w:styleId="15">
    <w:name w:val="Абзац списка1"/>
    <w:basedOn w:val="a"/>
    <w:uiPriority w:val="67"/>
    <w:rsid w:val="00BE5BBF"/>
    <w:pPr>
      <w:spacing w:line="252" w:lineRule="auto"/>
      <w:ind w:left="720"/>
    </w:pPr>
    <w:rPr>
      <w:rFonts w:eastAsia="SimSun" w:cs="Calibri"/>
      <w:lang w:eastAsia="ar-SA"/>
    </w:rPr>
  </w:style>
  <w:style w:type="character" w:styleId="affa">
    <w:name w:val="page number"/>
    <w:basedOn w:val="a0"/>
    <w:rsid w:val="00BE5BBF"/>
  </w:style>
  <w:style w:type="paragraph" w:customStyle="1" w:styleId="16">
    <w:name w:val="Обычный1"/>
    <w:rsid w:val="00BE5BBF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fb">
    <w:name w:val="endnote text"/>
    <w:basedOn w:val="a"/>
    <w:link w:val="affc"/>
    <w:rsid w:val="00BE5BBF"/>
    <w:pPr>
      <w:spacing w:after="0" w:line="240" w:lineRule="auto"/>
    </w:pPr>
    <w:rPr>
      <w:rFonts w:ascii="Times New Roman" w:hAnsi="Times New Roman"/>
      <w:sz w:val="20"/>
      <w:szCs w:val="20"/>
      <w:lang w:eastAsia="ru-RU"/>
    </w:rPr>
  </w:style>
  <w:style w:type="character" w:customStyle="1" w:styleId="affc">
    <w:name w:val="Текст концевой сноски Знак"/>
    <w:basedOn w:val="a0"/>
    <w:link w:val="affb"/>
    <w:rsid w:val="00BE5BBF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fd">
    <w:name w:val="a"/>
    <w:basedOn w:val="a"/>
    <w:rsid w:val="00BE5BBF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taxon-name">
    <w:name w:val="taxon-name"/>
    <w:basedOn w:val="a0"/>
    <w:rsid w:val="00A1442E"/>
  </w:style>
  <w:style w:type="character" w:customStyle="1" w:styleId="taxon-author">
    <w:name w:val="taxon-author"/>
    <w:basedOn w:val="a0"/>
    <w:rsid w:val="00A1442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79597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DEE3BF2-ED10-4591-BDC1-3908476AFB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12</Pages>
  <Words>1827</Words>
  <Characters>10416</Characters>
  <Application>Microsoft Office Word</Application>
  <DocSecurity>0</DocSecurity>
  <Lines>86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Мария Королева</dc:creator>
  <cp:lastModifiedBy>User</cp:lastModifiedBy>
  <cp:revision>6</cp:revision>
  <dcterms:created xsi:type="dcterms:W3CDTF">2026-02-02T12:59:00Z</dcterms:created>
  <dcterms:modified xsi:type="dcterms:W3CDTF">2026-02-03T06:19:00Z</dcterms:modified>
</cp:coreProperties>
</file>