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F1E" w:rsidRDefault="00F35F1E" w:rsidP="008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1105933"/>
      <w:r>
        <w:rPr>
          <w:rFonts w:ascii="Times New Roman" w:hAnsi="Times New Roman" w:cs="Times New Roman"/>
          <w:b/>
          <w:sz w:val="24"/>
          <w:szCs w:val="24"/>
        </w:rPr>
        <w:t xml:space="preserve">Сборник вопросов и ответов по итогам </w:t>
      </w:r>
      <w:r w:rsidR="00A4624E" w:rsidRPr="00300D8D">
        <w:rPr>
          <w:rFonts w:ascii="Times New Roman" w:hAnsi="Times New Roman" w:cs="Times New Roman"/>
          <w:b/>
          <w:sz w:val="24"/>
          <w:szCs w:val="24"/>
        </w:rPr>
        <w:t>встреч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4624E" w:rsidRPr="00300D8D">
        <w:rPr>
          <w:rFonts w:ascii="Times New Roman" w:hAnsi="Times New Roman" w:cs="Times New Roman"/>
          <w:b/>
          <w:sz w:val="24"/>
          <w:szCs w:val="24"/>
        </w:rPr>
        <w:t xml:space="preserve"> Губернатора Нижегородской области Никитина Г.С. с предпринимателями «Вопросы бизнеса: открытый диалог» </w:t>
      </w:r>
    </w:p>
    <w:p w:rsidR="00A4624E" w:rsidRPr="00300D8D" w:rsidRDefault="004E2F28" w:rsidP="008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A4624E" w:rsidRPr="00300D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A4624E" w:rsidRPr="00300D8D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4624E" w:rsidRPr="00300D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9B0BFC" w:rsidRPr="00300D8D" w:rsidRDefault="009B0BFC" w:rsidP="00F35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BFC" w:rsidRPr="00804E8E" w:rsidRDefault="009B0BFC" w:rsidP="009B0BFC">
      <w:pPr>
        <w:pStyle w:val="a3"/>
        <w:numPr>
          <w:ilvl w:val="0"/>
          <w:numId w:val="16"/>
        </w:numPr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31032440"/>
      <w:bookmarkStart w:id="2" w:name="_Hlk23250652"/>
      <w:r w:rsidRPr="00B85B1B">
        <w:rPr>
          <w:rFonts w:ascii="Times New Roman" w:eastAsia="Calibri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Вице-губернатора, первого </w:t>
      </w:r>
      <w:r w:rsidRPr="00B85B1B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заместителя Председателя Правительства Нижегородской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Люлина Е.Б.:</w:t>
      </w: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842"/>
        <w:gridCol w:w="3402"/>
      </w:tblGrid>
      <w:tr w:rsidR="00F35F1E" w:rsidRPr="00B85B1B" w:rsidTr="0043374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23243399"/>
            <w:bookmarkEnd w:id="1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35F1E" w:rsidRPr="00B85B1B" w:rsidRDefault="00F35F1E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D1D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35F1E" w:rsidRPr="00B85B1B" w:rsidTr="0043374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1E" w:rsidRPr="00B85B1B" w:rsidRDefault="00F35F1E" w:rsidP="009B0BFC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1E" w:rsidRPr="00B85B1B" w:rsidRDefault="00F35F1E" w:rsidP="009B0B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>казать содействие ООО «Гранд НН» по участию в региональных проектах в рамках национального проекта</w:t>
            </w:r>
            <w:r w:rsidR="002103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>«Повышение производительност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 xml:space="preserve"> труда и поддержка занятости»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E" w:rsidRPr="00B85B1B" w:rsidRDefault="00F35F1E" w:rsidP="009B0BFC">
            <w:pPr>
              <w:ind w:right="-1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F1E" w:rsidRPr="00B85B1B" w:rsidRDefault="00F35F1E" w:rsidP="009B0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</w:tc>
      </w:tr>
    </w:tbl>
    <w:bookmarkEnd w:id="3"/>
    <w:p w:rsidR="009B0BFC" w:rsidRDefault="009B0BFC" w:rsidP="005856D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2"/>
    <w:p w:rsidR="00DD5D1D" w:rsidRPr="00DD5D1D" w:rsidRDefault="00DD5D1D" w:rsidP="00DD5D1D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Министерством промышленности, торговли и предпринимательства Нижегородской области проработан вопрос возможности включения предприятий Группы Компаний «Гранд-НН» в национальный проект «Повышение производительности труда и поддержка занятости».</w:t>
      </w:r>
    </w:p>
    <w:p w:rsidR="00DD5D1D" w:rsidRPr="00DD5D1D" w:rsidRDefault="00DD5D1D" w:rsidP="00DD5D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По результатам с двумя предприятиями Группы Компаний «Гранд-НН», соответствующими критериям отбора национального проекта (ОАО «Линдовская птицефабрика - племенной завод» и ООО «Гранд-НН»), заключено соглашение о реализации мероприятий национального проекта.</w:t>
      </w:r>
    </w:p>
    <w:p w:rsidR="00DD5D1D" w:rsidRPr="00DD5D1D" w:rsidRDefault="00DD5D1D" w:rsidP="00DD5D1D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По результатам работы на предприятиях созданы потоки-образцы на производственных потоках, выбранных в качестве пилотных, сотрудники обучены принципам и навыкам повышения производительности труда. Предприятия находятся на этапе масштабирования полученных навыков на базе выбранного пилотного производственного потока.</w:t>
      </w:r>
    </w:p>
    <w:p w:rsidR="00E26D2A" w:rsidRDefault="00E26D2A" w:rsidP="00E26D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842"/>
        <w:gridCol w:w="2978"/>
      </w:tblGrid>
      <w:tr w:rsidR="00F35F1E" w:rsidRPr="00B85B1B" w:rsidTr="004337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35F1E" w:rsidRPr="00B85B1B" w:rsidRDefault="00F35F1E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627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1E" w:rsidRPr="00B85B1B" w:rsidRDefault="00F35F1E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35F1E" w:rsidRPr="00B85B1B" w:rsidTr="004337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E" w:rsidRPr="00B85B1B" w:rsidRDefault="00F35F1E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E" w:rsidRDefault="00F35F1E" w:rsidP="002103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>Оказать</w:t>
            </w:r>
            <w:r w:rsidR="002103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 xml:space="preserve">ООО «Большемурашкинская швейная фабрика» по недопущению банкротства предприятия, </w:t>
            </w:r>
            <w:r w:rsidRPr="00522DD1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</w:t>
            </w:r>
            <w:r w:rsidRPr="00424F6F">
              <w:rPr>
                <w:rFonts w:ascii="Times New Roman" w:hAnsi="Times New Roman"/>
                <w:bCs/>
                <w:sz w:val="24"/>
                <w:szCs w:val="24"/>
              </w:rPr>
              <w:t>по разработке соответствующего антикризисного плана,</w:t>
            </w:r>
            <w:r w:rsidRPr="00522DD1">
              <w:rPr>
                <w:rFonts w:ascii="Times New Roman" w:hAnsi="Times New Roman"/>
                <w:bCs/>
                <w:sz w:val="24"/>
                <w:szCs w:val="24"/>
              </w:rPr>
              <w:t xml:space="preserve"> в связи с банкротством АО</w:t>
            </w:r>
            <w:r w:rsidRPr="00014769">
              <w:rPr>
                <w:rFonts w:ascii="Times New Roman" w:hAnsi="Times New Roman"/>
                <w:bCs/>
                <w:sz w:val="24"/>
                <w:szCs w:val="24"/>
              </w:rPr>
              <w:t xml:space="preserve"> КБ «Ассоциация»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E" w:rsidRPr="00B85B1B" w:rsidRDefault="00F35F1E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E" w:rsidRPr="00B85B1B" w:rsidRDefault="00F35F1E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Pr="008C05BF" w:rsidRDefault="00F35F1E" w:rsidP="00F35F1E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5BF">
        <w:rPr>
          <w:rFonts w:ascii="Times New Roman" w:eastAsia="Calibri" w:hAnsi="Times New Roman" w:cs="Times New Roman"/>
          <w:sz w:val="24"/>
          <w:szCs w:val="24"/>
        </w:rPr>
        <w:t>В рамках содействия ООО «Большемурашкинская швейная фабрика» по вопросу недопущения банкротства сообщаю.</w:t>
      </w:r>
    </w:p>
    <w:p w:rsidR="00F35F1E" w:rsidRPr="008C05BF" w:rsidRDefault="00F35F1E" w:rsidP="00F35F1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</w:rPr>
        <w:t xml:space="preserve">Предприятия ООО «Большемурашкинская швейная фабрика» и ООО «Швейник» (субъекты малого предпринимательства) в связи с отзывом лицензии у АО КБ «Ассоциация» (далее – Банк) лишились </w:t>
      </w: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денежных средств на текущих дебетовых счетах. Учитывая, что Банк является участником системы страхования вкладов, </w:t>
      </w:r>
      <w:r w:rsidRPr="008C05BF">
        <w:rPr>
          <w:rFonts w:ascii="Times New Roman" w:eastAsia="Calibri" w:hAnsi="Times New Roman" w:cs="Times New Roman"/>
          <w:sz w:val="24"/>
          <w:szCs w:val="24"/>
        </w:rPr>
        <w:t>субъектам малого предпринимательства</w:t>
      </w: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возвращены средства в размере 100%, но не более 1,4 млн руб. в совокупности на одного вкладчика. В результате оба предприятия получили 2,8 млн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руб., что составляет менее 10% потерянных денежных средств.</w:t>
      </w:r>
    </w:p>
    <w:p w:rsidR="00F35F1E" w:rsidRPr="008C05BF" w:rsidRDefault="00F35F1E" w:rsidP="00F35F1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результатам рассмотрения ситуации с предприятиями проработана возможность: </w:t>
      </w:r>
    </w:p>
    <w:p w:rsidR="00F35F1E" w:rsidRPr="008C05BF" w:rsidRDefault="00F35F1E" w:rsidP="00F35F1E">
      <w:pPr>
        <w:numPr>
          <w:ilvl w:val="0"/>
          <w:numId w:val="3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Предоставления отсрочки налоговых платежей и страховых взносов до урегулирования вопросов с банком (без начисления процентов).</w:t>
      </w:r>
    </w:p>
    <w:p w:rsidR="00F35F1E" w:rsidRPr="008C05BF" w:rsidRDefault="00F35F1E" w:rsidP="00F35F1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В рамках совместной работы по данному вопросу предприятием были направлены обращения в адрес УФНС по Нижегородской области и уполномоченному по защите прав предпринимателей по Нижегородской области. По результатам рассмотрения вопроса отсрочки налоговых платежей УФНС по НО сообщили, что в соответствии с №123-ФЗ основания для рассмотрения отсрочки отсутствуют.</w:t>
      </w:r>
    </w:p>
    <w:p w:rsidR="00F35F1E" w:rsidRPr="008C05BF" w:rsidRDefault="00F35F1E" w:rsidP="00F35F1E">
      <w:pPr>
        <w:numPr>
          <w:ilvl w:val="0"/>
          <w:numId w:val="32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</w:rPr>
        <w:t>Привлечени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C05BF">
        <w:rPr>
          <w:rFonts w:ascii="Times New Roman" w:eastAsia="Calibri" w:hAnsi="Times New Roman" w:cs="Times New Roman"/>
          <w:sz w:val="24"/>
          <w:szCs w:val="24"/>
        </w:rPr>
        <w:t xml:space="preserve"> иностранной рабочей силы из Индии в 2020 году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F1E" w:rsidRPr="008C05BF" w:rsidRDefault="00F35F1E" w:rsidP="00F35F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5BF">
        <w:rPr>
          <w:rFonts w:ascii="Times New Roman" w:eastAsia="Calibri" w:hAnsi="Times New Roman" w:cs="Times New Roman"/>
          <w:sz w:val="24"/>
          <w:szCs w:val="24"/>
        </w:rPr>
        <w:t xml:space="preserve">Данные фабрики привлекали граждан КНДР в качестве рабочей силы до 2020 года. Из-за санкций Совета Безопасности ООН въезд корейцев с целью трудовой деятельности с 22 декабря 2019 года прекращен. Учитывая острую потребность в квалифицированных кадрах, привлечение иностранных работников позволит сохранить имеющиеся кадры и увеличить объемы производства, что будет способствовать устойчивой работе предприятий. В 2020 году для сохранения производственной деятельности предприятий проработан вопрос привлечения иностранной рабочей силы из Индии. </w:t>
      </w:r>
    </w:p>
    <w:p w:rsidR="00DD5D1D" w:rsidRPr="0043374B" w:rsidRDefault="00F35F1E" w:rsidP="0043374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05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настоящее время задержек заработной платы и просрочек по уплате налогов на предприятиях не имеется. Ситуация находится на контроле министерства промышленности, торговли и предпринимательства Нижегородской области.</w:t>
      </w:r>
    </w:p>
    <w:p w:rsidR="00DD5D1D" w:rsidRDefault="00DD5D1D" w:rsidP="00E26D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0BFC" w:rsidRPr="00014769" w:rsidRDefault="009B0BFC" w:rsidP="009B0BFC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31032459"/>
      <w:bookmarkStart w:id="5" w:name="_Hlk2324526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Министерству промышленности, торговли и предпринимательства Нижегородской области (Черкасов М.В.):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5528"/>
        <w:gridCol w:w="1276"/>
        <w:gridCol w:w="2380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835EE6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23244690"/>
            <w:bookmarkEnd w:id="4"/>
            <w:r w:rsidRPr="00835EE6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835EE6" w:rsidRDefault="0043374B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EE6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D1D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835EE6" w:rsidRDefault="0043374B" w:rsidP="009B0BFC">
            <w:pPr>
              <w:pStyle w:val="a3"/>
              <w:numPr>
                <w:ilvl w:val="1"/>
                <w:numId w:val="13"/>
              </w:numPr>
              <w:ind w:left="0"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4B" w:rsidRPr="00835EE6" w:rsidRDefault="0043374B" w:rsidP="009B0BFC">
            <w:pPr>
              <w:tabs>
                <w:tab w:val="left" w:pos="930"/>
              </w:tabs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E8E">
              <w:rPr>
                <w:rFonts w:ascii="Times New Roman" w:hAnsi="Times New Roman"/>
                <w:sz w:val="24"/>
                <w:szCs w:val="24"/>
              </w:rPr>
              <w:t xml:space="preserve">Организовать работу по определению перечня нижегородских предприятий, пострадавших от импортного антидемпинга, с оценкой понесенного реального </w:t>
            </w:r>
            <w:r w:rsidRPr="00551A38">
              <w:rPr>
                <w:rFonts w:ascii="Times New Roman" w:hAnsi="Times New Roman"/>
                <w:sz w:val="24"/>
                <w:szCs w:val="24"/>
              </w:rPr>
              <w:t xml:space="preserve">ущерба </w:t>
            </w:r>
            <w:r w:rsidRPr="00DD5D1D">
              <w:rPr>
                <w:rFonts w:ascii="Times New Roman" w:hAnsi="Times New Roman"/>
                <w:sz w:val="24"/>
                <w:szCs w:val="24"/>
              </w:rPr>
              <w:t>в целях разработки государственных защитных 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B1B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промышленности, торговли и предпринимательства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DD5D1D" w:rsidRDefault="00DD5D1D" w:rsidP="00DD5D1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0BFC" w:rsidRDefault="009B0BFC" w:rsidP="00DD5D1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  <w:bookmarkEnd w:id="5"/>
      <w:bookmarkEnd w:id="6"/>
    </w:p>
    <w:p w:rsidR="00AF5571" w:rsidRPr="00DD5D1D" w:rsidRDefault="00AF5571" w:rsidP="00AF5571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D5D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целью определения перечня нижегородских предприятий, пострадавших от импортного демпинга, министерством промышленности, торговли и предпринимательства Нижегородской области было направлено письмо на предприятия Нижегородской области.</w:t>
      </w:r>
    </w:p>
    <w:p w:rsidR="00AF5571" w:rsidRPr="00DD5D1D" w:rsidRDefault="00AF5571" w:rsidP="00AF557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Промышленные предприятия не выразили заинтересованности в </w:t>
      </w:r>
      <w:r w:rsidRPr="00DD5D1D">
        <w:rPr>
          <w:rFonts w:ascii="Times New Roman" w:eastAsia="Calibri" w:hAnsi="Times New Roman" w:cs="Times New Roman"/>
          <w:sz w:val="24"/>
          <w:szCs w:val="24"/>
        </w:rPr>
        <w:t>разработке государственных защитных антидемпинговых мер в</w:t>
      </w:r>
      <w:r w:rsidRPr="00DD5D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сотрудничестве с </w:t>
      </w: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ООО «Компания Негоциант» (заявитель вопроса). Ответы 4-х предприятий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A25AB">
        <w:rPr>
          <w:rFonts w:ascii="Times New Roman" w:eastAsia="Times New Roman" w:hAnsi="Times New Roman"/>
          <w:sz w:val="24"/>
          <w:szCs w:val="24"/>
          <w:lang w:eastAsia="ru-RU" w:bidi="ru-RU"/>
        </w:rPr>
        <w:t>ПАО «Завод Красный Якорь»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Pr="009A25AB">
        <w:rPr>
          <w:rFonts w:ascii="Times New Roman" w:eastAsia="Times New Roman" w:hAnsi="Times New Roman"/>
          <w:sz w:val="24"/>
          <w:szCs w:val="24"/>
          <w:lang w:eastAsia="ru-RU" w:bidi="ru-RU"/>
        </w:rPr>
        <w:t>ООО «Либхерр-Нижний Новгород»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Pr="0080333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9A25AB">
        <w:rPr>
          <w:rFonts w:ascii="Times New Roman" w:eastAsia="Times New Roman" w:hAnsi="Times New Roman"/>
          <w:sz w:val="24"/>
          <w:szCs w:val="24"/>
          <w:lang w:eastAsia="ru-RU" w:bidi="ru-RU"/>
        </w:rPr>
        <w:t>АО «ННПО им. М.В.Фрунзе»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Pr="00A6571F">
        <w:rPr>
          <w:rFonts w:ascii="Times New Roman" w:eastAsia="Times New Roman" w:hAnsi="Times New Roman"/>
          <w:sz w:val="24"/>
          <w:szCs w:val="24"/>
          <w:lang w:eastAsia="ru-RU" w:bidi="ru-RU"/>
        </w:rPr>
        <w:t>ФКП «Завод имени Я.М.Свердлова»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)</w:t>
      </w:r>
      <w:r w:rsidRPr="00DD5D1D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предоставивших информацию, представлены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ООО «Компания Негоциант».</w:t>
      </w:r>
    </w:p>
    <w:p w:rsidR="00AF5571" w:rsidRDefault="00AF5571" w:rsidP="00AF55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Министерством промышленности, торговли и предпринимательства Нижегородской области проведена рабочая встреча с представителем ООО «Компания Негоциант», в ходе которой было принято решение рекомендовать ООО «Компания Негоциант» предоставить информацию с описанием своего проекта для дополнительной проработки с предприятиями. </w:t>
      </w:r>
    </w:p>
    <w:p w:rsidR="00DD5D1D" w:rsidRDefault="00AF5571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5D1D">
        <w:rPr>
          <w:rFonts w:ascii="Times New Roman" w:eastAsia="Calibri" w:hAnsi="Times New Roman" w:cs="Times New Roman"/>
          <w:bCs/>
          <w:sz w:val="24"/>
          <w:szCs w:val="24"/>
        </w:rPr>
        <w:t>На данный момент информация от компании ООО «Компания Негоциант» не представлена.</w:t>
      </w:r>
    </w:p>
    <w:p w:rsidR="001310A6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10A6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10A6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10A6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10A6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10A6" w:rsidRPr="00DD5D1D" w:rsidRDefault="001310A6" w:rsidP="00AF5571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3374B" w:rsidRDefault="0043374B" w:rsidP="00AF55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10"/>
        <w:tblW w:w="103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678"/>
        <w:gridCol w:w="1842"/>
        <w:gridCol w:w="2834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Пункт</w:t>
            </w:r>
          </w:p>
          <w:p w:rsidR="0043374B" w:rsidRPr="00B85B1B" w:rsidRDefault="0043374B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60230A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:rsidR="0043374B" w:rsidRPr="00B85B1B" w:rsidRDefault="0043374B" w:rsidP="009B0BFC">
            <w:pPr>
              <w:tabs>
                <w:tab w:val="left" w:pos="930"/>
              </w:tabs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30A">
              <w:rPr>
                <w:rFonts w:ascii="Times New Roman" w:hAnsi="Times New Roman"/>
                <w:sz w:val="24"/>
                <w:szCs w:val="24"/>
              </w:rPr>
              <w:t>Проинформировать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30A">
              <w:rPr>
                <w:rFonts w:ascii="Times New Roman" w:hAnsi="Times New Roman"/>
                <w:sz w:val="24"/>
                <w:szCs w:val="24"/>
              </w:rPr>
              <w:t>общественного помощника Уполномоченного по защите прав предпринимателей в Сергачском муниципальном районе Нижегородской области Иткина М.Г. о имеющихся региональных инструментах поддержки предпр</w:t>
            </w:r>
            <w:r>
              <w:rPr>
                <w:rFonts w:ascii="Times New Roman" w:hAnsi="Times New Roman"/>
                <w:sz w:val="24"/>
                <w:szCs w:val="24"/>
              </w:rPr>
              <w:t>иятий малого и среднего бизнеса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B1B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промышленности, торговли и предпринимательства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43374B" w:rsidRDefault="0043374B" w:rsidP="0043374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Default="009B0BFC" w:rsidP="0043374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0D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Общественный помощник Уполномоченного по защите прав предпринимателей в Сергачском муниципальном районе Нижегородской области Иткин М.Г. официально проинформирован министерством промышленности, торговли и предпринимательства Нижегородской области 13 сентября 2019 г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430D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0D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имеющихся региональных инструментах поддержки предприятий малого и среднего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0D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(заявитель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0D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проинформирован в письменной форме, а также по телефону).</w:t>
      </w:r>
    </w:p>
    <w:p w:rsidR="00F06AE0" w:rsidRDefault="00F06AE0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678"/>
        <w:gridCol w:w="2126"/>
        <w:gridCol w:w="2380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23244916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B85B1B" w:rsidRDefault="0043374B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835EE6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60230A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43374B" w:rsidRPr="00B85B1B" w:rsidRDefault="0043374B" w:rsidP="009B0BFC">
            <w:pPr>
              <w:tabs>
                <w:tab w:val="left" w:pos="930"/>
              </w:tabs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30A">
              <w:rPr>
                <w:rFonts w:ascii="Times New Roman" w:hAnsi="Times New Roman"/>
                <w:sz w:val="24"/>
                <w:szCs w:val="24"/>
              </w:rPr>
              <w:t>Проинформироват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60230A">
              <w:rPr>
                <w:rFonts w:ascii="Times New Roman" w:hAnsi="Times New Roman"/>
                <w:sz w:val="24"/>
                <w:szCs w:val="24"/>
              </w:rPr>
              <w:t>АНО «Сокольский центр бизнеса» о порядке участия муниципальных образований Нижегородской области в программах поддержки предприятий малого и среднего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B1B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промышленности, торговли и предпринимательства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CA43F4" w:rsidRDefault="00CA43F4" w:rsidP="00CA43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Default="009B0BFC" w:rsidP="00CA43F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7"/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0003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АНО «Сокольский центр бизнеса» проинформирован в письменной форме министерством промышленности, торговли и предпринимательства Нижегородской области 25 сентября 2019 г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C0003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порядке участия муниципальных образований Нижегородской области в программах поддержки предпринимателей малого и среднего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0003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(заявитель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0003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проинформирован в письменной форме, а также по телефону).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10"/>
        <w:tblW w:w="10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536"/>
        <w:gridCol w:w="2126"/>
        <w:gridCol w:w="2551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B85B1B" w:rsidRDefault="0043374B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60230A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43374B" w:rsidRPr="00B85B1B" w:rsidRDefault="0043374B" w:rsidP="009B0BFC">
            <w:pPr>
              <w:tabs>
                <w:tab w:val="left" w:pos="93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30A">
              <w:rPr>
                <w:rFonts w:ascii="Times New Roman" w:hAnsi="Times New Roman"/>
                <w:sz w:val="24"/>
                <w:szCs w:val="24"/>
              </w:rPr>
              <w:t>Доложить о ходе работы по введению индекса цен на химическое сырье и созданию российского биржевого индикатора рыночных цен на продукты нефтехимии с целью принятия решения о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обращения в Минпромторг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B1B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промышленности, торговли и предпринимательства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9B0BFC" w:rsidRPr="00B85B1B" w:rsidRDefault="009B0BFC" w:rsidP="009B0BF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Default="009B0BFC" w:rsidP="009B0BFC">
      <w:pPr>
        <w:spacing w:after="0"/>
        <w:ind w:firstLine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9B0BFC" w:rsidRPr="00652152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21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письмом Министерства промышленности и торговли Российской Федерации от 11 сентября 2019 г. № 62920/13, направленного в адрес предприятий,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6521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30 сентября 2019 г. объявлен сбор предложений по формированию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6521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сырья для химической промышленности для рассмотрения вопроса организации биржевой торговли этими товарами в </w:t>
      </w:r>
      <w:r w:rsidRPr="006521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рамках деятельности Биржевого комитета по химической и нефтехимической продукции, а также предложений по формированию прозрачных механизмов ценообразования на рынке сырья для химической промышленности. </w:t>
      </w:r>
    </w:p>
    <w:p w:rsidR="009B0BFC" w:rsidRPr="00F56883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8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проведенной совместно с предприятиями работы ООО «Компания ХОМА» </w:t>
      </w:r>
      <w:r w:rsidR="00F56883" w:rsidRPr="00F568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направлены</w:t>
      </w:r>
      <w:r w:rsidRPr="00F568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соответствующие предложения в адрес Министерства промышленности и торговли Российской Федерации и Федеральной антимонопольной службы России. </w:t>
      </w:r>
    </w:p>
    <w:p w:rsidR="00247EF8" w:rsidRDefault="009B0BFC" w:rsidP="00247E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8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данный момент содействие в решени</w:t>
      </w:r>
      <w:r w:rsidR="0053292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F568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данного вопроса со стороны Правительства Нижегородской области не требуется.</w:t>
      </w:r>
    </w:p>
    <w:p w:rsidR="00F35F1E" w:rsidRDefault="00F35F1E" w:rsidP="00247E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678"/>
        <w:gridCol w:w="1955"/>
        <w:gridCol w:w="2551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43374B">
            <w:pPr>
              <w:ind w:left="-10" w:firstLine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B85B1B" w:rsidRDefault="0043374B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4B" w:rsidRPr="00B85B1B" w:rsidRDefault="0043374B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D49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60230A" w:rsidRDefault="0043374B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43374B" w:rsidRPr="00B85B1B" w:rsidRDefault="0043374B" w:rsidP="00F35F1E">
            <w:pPr>
              <w:tabs>
                <w:tab w:val="left" w:pos="930"/>
              </w:tabs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F35F1E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30A">
              <w:rPr>
                <w:rFonts w:ascii="Times New Roman" w:hAnsi="Times New Roman"/>
                <w:sz w:val="24"/>
                <w:szCs w:val="24"/>
              </w:rPr>
              <w:t>Проработать возможность участия Нижегородской области в софинансировании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30A">
              <w:rPr>
                <w:rFonts w:ascii="Times New Roman" w:hAnsi="Times New Roman"/>
                <w:sz w:val="24"/>
                <w:szCs w:val="24"/>
              </w:rPr>
              <w:t>проектов Государственной корпорации по атомной энергии «Росатом» по внебанковским механизмам поддержки предприятий малого и среднего бизнеса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B1B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промышленности, торговли и предпринимательства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</w:tbl>
    <w:p w:rsidR="00F35F1E" w:rsidRDefault="00F35F1E" w:rsidP="00F35F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F1E" w:rsidRDefault="00F35F1E" w:rsidP="00F35F1E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Pr="00172D49" w:rsidRDefault="00F35F1E" w:rsidP="00F35F1E">
      <w:pPr>
        <w:spacing w:after="0" w:line="240" w:lineRule="auto"/>
        <w:ind w:left="-142" w:right="140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апреле 2019 года по инициативе ассоциации промышленников г.Сарова прошло совещание с участием ТПП Нижегородской области, администрации города Сарова, ФГУП «РФЯЦ - ВНИИЭФ», по результатам которого был выработан меморандум о создании рабочей группы для детальной проработки вопроса о целесообразности организации регионального (межрегионального) акционерного инвестиционного фонда предпроектного и проектного финансирования проектов развития предприятий малого и среднего бизнеса, ведущего свою деятельность на территориях, находящихся в зоне ответственности ГК «Росатом». </w:t>
      </w:r>
    </w:p>
    <w:p w:rsidR="00F35F1E" w:rsidRPr="00172D49" w:rsidRDefault="00F35F1E" w:rsidP="00F35F1E">
      <w:pPr>
        <w:spacing w:after="0" w:line="240" w:lineRule="auto"/>
        <w:ind w:left="-142" w:right="14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настоящий момент меморандум подписан. Торгово-промышленная палата Российской Федерации проводит работу по организации рабочей встречи с представителями ГК «Росатом», на которой будет обсуждаться проект «Дорожной карты» регионального (межрегионального) акционерного инвестиционного фонда предпроектного и проектного финансирования проектов развития предприятий малого и среднего бизнеса. </w:t>
      </w: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F35F1E" w:rsidRPr="00172D49" w:rsidRDefault="00F35F1E" w:rsidP="00F35F1E">
      <w:pPr>
        <w:spacing w:after="0" w:line="240" w:lineRule="auto"/>
        <w:ind w:right="14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вышеизложенным, считаем вопрос участия Нижегородской области в софинансировании проектов фонда преждевременн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ым</w:t>
      </w: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35F1E" w:rsidRPr="00172D49" w:rsidRDefault="00F35F1E" w:rsidP="00F35F1E">
      <w:pPr>
        <w:spacing w:after="0" w:line="240" w:lineRule="auto"/>
        <w:ind w:right="14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Кроме того, с 2018 года в рамках реализации национального проекта «Производительность труда и поддержка занятости» (далее – национальный проект) на территории Нижегородской области функционирует объединенный проектный офис Правительства Нижегородской области и ГК «Росатом», главной задачей которого является поддержка предприятий, внедряющих бережливые технологи в производстве.</w:t>
      </w:r>
    </w:p>
    <w:p w:rsidR="00F35F1E" w:rsidRPr="00172D49" w:rsidRDefault="00F35F1E" w:rsidP="00F35F1E">
      <w:pPr>
        <w:spacing w:after="0" w:line="240" w:lineRule="auto"/>
        <w:ind w:right="14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рамках взаимодействия специалисты ГК «Росатом» оказывают адресную поддержку промышленным предприятиям по определению и устранению издержек производства, передавая при этом сотрудникам предприятия знания и опыт в части повышения производительности труда.</w:t>
      </w:r>
    </w:p>
    <w:p w:rsidR="00F35F1E" w:rsidRPr="00172D49" w:rsidRDefault="00F35F1E" w:rsidP="00F35F1E">
      <w:pPr>
        <w:spacing w:after="0" w:line="240" w:lineRule="auto"/>
        <w:ind w:right="14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промышленных предприятий Нижегородской области проведение данных мероприятий является бесплатным.</w:t>
      </w: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286" w:rsidRDefault="00945286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BFC" w:rsidRDefault="009B0BFC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bookmarkStart w:id="8" w:name="_Hlk2325006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Департаменту лесного хозяйства Нижегородской области (Воробьев Р.А.):</w:t>
      </w:r>
    </w:p>
    <w:p w:rsidR="0043374B" w:rsidRPr="00247EF8" w:rsidRDefault="0043374B" w:rsidP="00247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5103"/>
        <w:gridCol w:w="1701"/>
        <w:gridCol w:w="2380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B85B1B" w:rsidRDefault="0043374B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835EE6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3.1.</w:t>
            </w:r>
          </w:p>
          <w:p w:rsidR="0043374B" w:rsidRPr="00FC5813" w:rsidRDefault="0043374B" w:rsidP="009B0BFC">
            <w:pPr>
              <w:tabs>
                <w:tab w:val="left" w:pos="930"/>
              </w:tabs>
              <w:rPr>
                <w:highlight w:val="gree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907AA">
              <w:rPr>
                <w:rFonts w:ascii="Times New Roman" w:hAnsi="Times New Roman"/>
                <w:sz w:val="24"/>
                <w:szCs w:val="24"/>
              </w:rPr>
              <w:t>рганизовать совещание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7AA">
              <w:rPr>
                <w:rFonts w:ascii="Times New Roman" w:hAnsi="Times New Roman"/>
                <w:sz w:val="24"/>
                <w:szCs w:val="24"/>
              </w:rPr>
              <w:t>под председательством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Губернатора Нижегородской области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Никитина Г.С.</w:t>
            </w:r>
            <w:r w:rsidRPr="00C907AA">
              <w:rPr>
                <w:rFonts w:ascii="Times New Roman" w:hAnsi="Times New Roman"/>
                <w:sz w:val="24"/>
                <w:szCs w:val="24"/>
              </w:rPr>
              <w:t xml:space="preserve"> с участием представителей Союза лесовладельцев Нижегородской области, деревопереработчиков и арендаторов лесных участков по вопросам развития лесно</w:t>
            </w:r>
            <w:r>
              <w:rPr>
                <w:rFonts w:ascii="Times New Roman" w:hAnsi="Times New Roman"/>
                <w:sz w:val="24"/>
                <w:szCs w:val="24"/>
              </w:rPr>
              <w:t>й отрасли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сентября 2019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лесного хозяйства Нижегородской области</w:t>
            </w:r>
          </w:p>
        </w:tc>
      </w:tr>
    </w:tbl>
    <w:p w:rsidR="00A72083" w:rsidRDefault="00A72083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Pr="00B85B1B" w:rsidRDefault="009B0BFC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8"/>
    <w:p w:rsidR="00C95B01" w:rsidRDefault="009B0BFC" w:rsidP="00F06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Pr="00FC58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епартаментом лесного хозяйства Нижегородской области организовано совещание под председательством Губернатора Нижегородской области Никитина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Г.С.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основным проблемам развития лесного хозяйства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участием Вице-губернатора, первого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Председателя Правительства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Люлина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Е.Б.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руководителей Департамента лесного хозяйства по Приволжскому федеральному округу, Союза лесовладельцев Нижегородской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инистерства промышленности,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предпринимательства Нижегородской области, Союза «Торгово-промышленная палата Нижегородской области», заместителя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Законодательного Собрания Нижегородской области, заместителя председателя Комитета Совета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аграрно-продовольственной политике и природопользованию Федерального Собрания Российской Федерации, председателя Общественного Совета при департаменте лесного хозяйства Нижегородской области, члена 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539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Федеральном агентстве лесного хозяйства. </w:t>
      </w:r>
      <w:r w:rsidRPr="00FC58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(протокол совещания от 11 сентября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FC58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Сл-001-271648/19)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B0BFC" w:rsidRDefault="009B0BFC" w:rsidP="00C445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E206B" w:rsidRDefault="00EE206B" w:rsidP="00EE206B">
      <w:pPr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310349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Рекомендовать:</w:t>
      </w:r>
    </w:p>
    <w:p w:rsidR="00EE206B" w:rsidRPr="00A62281" w:rsidRDefault="00EE206B" w:rsidP="00EE206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Уполномоченному по защите прав предпринимателей в Нижегородской области Солодкому П.М.: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536"/>
        <w:gridCol w:w="1701"/>
        <w:gridCol w:w="2947"/>
      </w:tblGrid>
      <w:tr w:rsidR="0043374B" w:rsidRPr="00B85B1B" w:rsidTr="0043374B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43374B" w:rsidRPr="00B85B1B" w:rsidRDefault="0043374B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4B" w:rsidRPr="00B85B1B" w:rsidRDefault="0043374B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43374B" w:rsidRPr="00B85B1B" w:rsidTr="0043374B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C907AA" w:rsidRDefault="0043374B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  <w:p w:rsidR="0043374B" w:rsidRPr="00B85B1B" w:rsidRDefault="0043374B" w:rsidP="005856D9">
            <w:pPr>
              <w:tabs>
                <w:tab w:val="left" w:pos="93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5856D9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>редставить начальнику Нижегородской таможни Лушникову Ю.В. предложения предпринимателей по вопросам улучшен</w:t>
            </w:r>
            <w:r>
              <w:rPr>
                <w:rFonts w:ascii="Times New Roman" w:hAnsi="Times New Roman"/>
                <w:sz w:val="24"/>
                <w:szCs w:val="24"/>
              </w:rPr>
              <w:t>ия работы Нижегородской таможни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4B" w:rsidRPr="00B85B1B" w:rsidRDefault="0043374B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4B" w:rsidRPr="00B85B1B" w:rsidRDefault="0043374B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217">
              <w:rPr>
                <w:rFonts w:ascii="Times New Roman" w:hAnsi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 xml:space="preserve"> по защите прав предпринимателей в Нижегородской области Солодк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</w:tbl>
    <w:p w:rsidR="00EE206B" w:rsidRPr="00B85B1B" w:rsidRDefault="00EE206B" w:rsidP="00EE206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6B" w:rsidRDefault="00EE206B" w:rsidP="00EE206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EE206B" w:rsidRDefault="00EE206B" w:rsidP="00EE20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Аппаратом</w:t>
      </w:r>
      <w:r w:rsidRPr="0050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по защите прав предпринимателей в Нижегородской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сбор предложений предпринимателей по вопросам улучшения работы Нижегородской таможни. Предложения проанализированы, систематизированы и направлены в адрес Нижегородской таможни</w:t>
      </w:r>
      <w:r w:rsidR="00FF1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9"/>
    <w:p w:rsidR="003E4257" w:rsidRDefault="003E4257" w:rsidP="00EE206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74B" w:rsidRDefault="0043374B" w:rsidP="00EE206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74B" w:rsidRDefault="0043374B" w:rsidP="00EE206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6B" w:rsidRPr="00014769" w:rsidRDefault="00EE206B" w:rsidP="00FC4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Начальнику Нижегородской таможни Лушникову Ю.В.: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5103"/>
        <w:gridCol w:w="1843"/>
        <w:gridCol w:w="2238"/>
      </w:tblGrid>
      <w:tr w:rsidR="00FC4422" w:rsidRPr="00B85B1B" w:rsidTr="00FC4422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06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907AA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  <w:p w:rsidR="00FC4422" w:rsidRPr="00B85B1B" w:rsidRDefault="00FC4422" w:rsidP="005856D9">
            <w:pPr>
              <w:tabs>
                <w:tab w:val="left" w:pos="93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5856D9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 xml:space="preserve"> учетом поступивших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п.4.1 настоящего Сборника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 xml:space="preserve"> принять дополнительные меры по созданию более комфортных условий прохождения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217">
              <w:rPr>
                <w:rFonts w:ascii="Times New Roman" w:hAnsi="Times New Roman"/>
                <w:sz w:val="24"/>
                <w:szCs w:val="24"/>
              </w:rPr>
              <w:t>таможенных процедур для предпринимателей Нижегородской области с проведением информирования о действующем законодательстве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AC5FF7" w:rsidRDefault="00FC4422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F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Pr="00AC5F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таможн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AC5F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206B" w:rsidRDefault="00EE206B" w:rsidP="00EE206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6B" w:rsidRPr="00FC4422" w:rsidRDefault="00EE206B" w:rsidP="00FC442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 xml:space="preserve">В ответ на сведения, поступившие от общественного помощника Уполномоченного по защите прав предпринимателей в Нижегородской области в сфере таможни – директора </w:t>
      </w:r>
      <w:r w:rsidR="00FF11A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03420">
        <w:rPr>
          <w:rFonts w:ascii="Times New Roman" w:eastAsia="Calibri" w:hAnsi="Times New Roman" w:cs="Times New Roman"/>
          <w:sz w:val="24"/>
          <w:szCs w:val="24"/>
        </w:rPr>
        <w:t xml:space="preserve">ООО «Правый берег – Логистика» сообщаем следующее: в настоящее время в Нижегородской области осуществляют деятельность два склада временного хранения (далее – СВХ), аттестованные для хранения и проведения проверки органами Россельхознадзора товаров, подлежащих ветеринарному контролю (надзору) – ООО «Технопром» и  ООО «Терминал». Обязательные требования к созданию и функционированию </w:t>
      </w:r>
      <w:r w:rsidR="0053292D">
        <w:rPr>
          <w:rFonts w:ascii="Times New Roman" w:eastAsia="Calibri" w:hAnsi="Times New Roman" w:cs="Times New Roman"/>
          <w:sz w:val="24"/>
          <w:szCs w:val="24"/>
        </w:rPr>
        <w:t>СВХ</w:t>
      </w:r>
      <w:r w:rsidRPr="00F03420">
        <w:rPr>
          <w:rFonts w:ascii="Times New Roman" w:eastAsia="Calibri" w:hAnsi="Times New Roman" w:cs="Times New Roman"/>
          <w:sz w:val="24"/>
          <w:szCs w:val="24"/>
        </w:rPr>
        <w:t>, установленные главой 62 Федерального закона от 3 августа 2018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03420">
        <w:rPr>
          <w:rFonts w:ascii="Times New Roman" w:eastAsia="Calibri" w:hAnsi="Times New Roman" w:cs="Times New Roman"/>
          <w:sz w:val="24"/>
          <w:szCs w:val="24"/>
        </w:rPr>
        <w:t xml:space="preserve"> № 289-ФЗ. Она не содержит положений о необходимости соответствия СВХ ветеринарно-санитарным требованиям и аттестации органами Россельхознадзора для проведения ветеринарного контроля. 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Однако, в соответствии с Единым перечнем товаров, подлежащих ветеринарному контролю (надзору), утвержденному РКТС от 18 июня 2010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03420">
        <w:rPr>
          <w:rFonts w:ascii="Times New Roman" w:eastAsia="Calibri" w:hAnsi="Times New Roman" w:cs="Times New Roman"/>
          <w:sz w:val="24"/>
          <w:szCs w:val="24"/>
        </w:rPr>
        <w:t xml:space="preserve"> № 317, живые животные не входят в номенклатуру товаров, разрешенных на хранение на данных складах. Проведение ветеринарного контроля на них невозможно.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В целях содействия развитию животноводческой отрасли на территории Нижегородской области, в адрес СВХ открытого типа, расположенных на территории области (ООО «Технопром», ООО «Терминал», ООО «СВХ Кстово») было направлено письмо с предложением рассмотреть возможность аттестации СВХ на соответствие ветеринарно-санитарным требованиям в целях возможности проведения контроля на территории СВХ органами Россельхознадзора живых животных.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По пункту 1 предложений об улучшении работы Нижегородской таможни сообщаем, что в соответствии со ст. 389 ТК ЕАЭС «Назначение и проведение таможенной экспертизы»  таможенная экспертиза назначается таможенным органом в случае, если для разъяснения вопросов, возникающих при совершении таможенными органами таможенных операций и (или) проведении таможенного контроля, требуются специальные и (или) научные знания.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Таможенная экспертиза проводится уполномоченным таможенным органом.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В случае невозможности проведения таможенной экспертизы уполномоченным таможенным органом, а если это предусмотрено законодательством государств-членов, - в иных случаях, таможенная экспертиза может быть назначена для проведения экспертной организацией (экспертом) государства-члена в соответствии с законодательством этого государства-члена.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 xml:space="preserve">Таможенная экспертиза назначается в отношении товаров, таможенных, транспортных (перевозочных), коммерческих и иных документов, а также средств идентификации таких товаров и документов. 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Уполномоченным таможенным органом проводятся товароведческая, материаловедческая, технологическая, криминалистическая, химическая и иные виды экспертиз, в проведении которых возникает необходимость.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Решение таможенного органа о назначении таможенной экспертизы принимается уполномоченным должностным лицом таможенного органа и оформляется в соответствии с законодательством государств-членов о таможенном регулировании.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lastRenderedPageBreak/>
        <w:t>В соответствии с пунктом 17 Порядка и срока принятия решения о классификации товара в соответствии с единой Товарной номенклатурой внешнеэкономической деятельности Евразийского экономического союза, утвержденного приказом ФТС России от 31 января 2019 года № 156 указано, что при принятии решения о классификации товара должны быть изучены различные источники информации.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Контроль правильности классификации товаров заключается в проверке: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1) таможенной декларации;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2) документов, подтверждающих сведения, заявленные в таможенной декларации;</w:t>
      </w:r>
    </w:p>
    <w:p w:rsidR="00EE206B" w:rsidRPr="00F03420" w:rsidRDefault="00EE206B" w:rsidP="00EE20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420">
        <w:rPr>
          <w:rFonts w:ascii="Times New Roman" w:eastAsia="Calibri" w:hAnsi="Times New Roman" w:cs="Times New Roman"/>
          <w:sz w:val="24"/>
          <w:szCs w:val="24"/>
        </w:rPr>
        <w:t>3) сведений, заявленных в таможенной декларации и (или) содержащихся в представленных таможенному органу документах.</w:t>
      </w:r>
    </w:p>
    <w:p w:rsidR="00EE206B" w:rsidRPr="00F03420" w:rsidRDefault="00EE206B" w:rsidP="00EE206B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пунктам 2 и 3 предложений общественного помощника Уполномоченного по защите прав предпринимателей в Нижегородской области в сфере таможни – заместителя руководителя Нижегородского филиала адвокатской палаты «Яковлев и партнеры» Костиной М.В. сообщаем следующее.</w:t>
      </w:r>
    </w:p>
    <w:p w:rsidR="00EE206B" w:rsidRPr="00F03420" w:rsidRDefault="00EE206B" w:rsidP="00EE206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судами первой инстанции не в пользу Нижегородской таможни было вынесено 6 решений (8,6 %).</w:t>
      </w:r>
    </w:p>
    <w:p w:rsidR="00EE206B" w:rsidRPr="00F03420" w:rsidRDefault="00EE206B" w:rsidP="00EE206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и контроль за своевременным исполнением вступивших в законную силу судебных актов осуществляется Нижегородской таможней в соответствии с положениями приказа ФТС России от 4 июля 2013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1238.</w:t>
      </w:r>
    </w:p>
    <w:p w:rsidR="00EE206B" w:rsidRPr="00F03420" w:rsidRDefault="00EE206B" w:rsidP="00EE206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судебные акты, поступившие в Нижегородскую таможню, доводятся до правового отдела и структурных подразделений таможни, чьи решения, действия (бездействие) являлись предметом обжалования в судебных органах, для исполнения и учета в дальнейшей работе. При этом все решения принимаются с учетом совокупности конкретных документов и сведений, касающихся определенных товаров, декларированных в декларациях на товары.</w:t>
      </w:r>
    </w:p>
    <w:p w:rsidR="00EE206B" w:rsidRPr="00F03420" w:rsidRDefault="00EE206B" w:rsidP="00EE206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мер реагирования на принятые решения, признанные незаконными, в том числе в судебном порядке, в Нижегородской таможне к должностным лицам применяются меры в соответствии с Порядком, утвержденным приказом ФТС России от 31 мая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838.</w:t>
      </w:r>
    </w:p>
    <w:p w:rsidR="00EE206B" w:rsidRPr="00F03420" w:rsidRDefault="00EE206B" w:rsidP="00EE206B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4 относительно информации, касающейся электронного декларирования, сообщаем, что согласно приказу ФТС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июня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901 с 15 июня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Приволжская электронная таможня (код 10418000), подчиненная Приволжскому таможенному управлению. В соответствии с приказом ФТС России от 21 июня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964 с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2018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Приволжский таможенный пост (ЦЭД), подчиненный Приволжской электронной таможне, которому присвоен код 10418010.</w:t>
      </w:r>
    </w:p>
    <w:p w:rsidR="004D4533" w:rsidRDefault="00EE206B" w:rsidP="00FC4422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Приволжская электронная таможня, Приволжский таможенный пост (ЦЭД) не являются структурными подразделениями Нижегородской таможни</w:t>
      </w:r>
      <w:bookmarkStart w:id="10" w:name="_Hlk23250379"/>
      <w:r w:rsidR="00FC4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422" w:rsidRDefault="00FC4422" w:rsidP="00FC4422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BFC" w:rsidRPr="00014769" w:rsidRDefault="009B0BFC" w:rsidP="004D45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EA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Министерству финансов Нижегородской области (Сулима О.Ю.) совместно с министерством транспорта и автомобильных дорог Нижегородской области (Саватеев П.Н.) и ГК «ИТЕКО»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5245"/>
        <w:gridCol w:w="1559"/>
        <w:gridCol w:w="2380"/>
      </w:tblGrid>
      <w:tr w:rsidR="00FC4422" w:rsidRPr="00B85B1B" w:rsidTr="00FC4422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907AA" w:rsidRDefault="00FC4422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FC4422" w:rsidRPr="00B85B1B" w:rsidRDefault="00FC4422" w:rsidP="009B0BFC">
            <w:pPr>
              <w:tabs>
                <w:tab w:val="left" w:pos="930"/>
              </w:tabs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EE6">
              <w:rPr>
                <w:rFonts w:ascii="Times New Roman" w:hAnsi="Times New Roman"/>
                <w:sz w:val="24"/>
                <w:szCs w:val="24"/>
              </w:rPr>
              <w:t>роработать</w:t>
            </w:r>
            <w:r w:rsidR="00210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E6">
              <w:rPr>
                <w:rFonts w:ascii="Times New Roman" w:hAnsi="Times New Roman"/>
                <w:sz w:val="24"/>
                <w:szCs w:val="24"/>
              </w:rPr>
              <w:t>финансово-экономическое обоснование установления региональной налоговой льготы по транспортному налогу взамен ранее действовавшей льготы на федеральном уровне. По итогам дать предложения по возможности введения данной меры поддержки</w:t>
            </w:r>
          </w:p>
          <w:p w:rsidR="00FC4422" w:rsidRPr="00B85B1B" w:rsidRDefault="00FC4422" w:rsidP="009B0BFC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Нижегородской области</w:t>
            </w:r>
          </w:p>
          <w:p w:rsidR="00FC4422" w:rsidRPr="00B85B1B" w:rsidRDefault="00FC4422" w:rsidP="009B0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083" w:rsidRDefault="00A72083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22" w:rsidRDefault="00FC4422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4422" w:rsidRDefault="00FC4422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Pr="00B85B1B" w:rsidRDefault="009B0BFC" w:rsidP="009B0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bookmarkEnd w:id="10"/>
    <w:p w:rsidR="00FC4422" w:rsidRDefault="00702295" w:rsidP="00FC4422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Принят соответствующий 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>Закон Нижегородской области от 28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ноября 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143-З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в Закон Нижегородской области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>О транспортном налоге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(принят постановлением З</w:t>
      </w:r>
      <w:r>
        <w:rPr>
          <w:rFonts w:ascii="Times New Roman" w:eastAsia="Calibri" w:hAnsi="Times New Roman" w:cs="Times New Roman"/>
          <w:bCs/>
          <w:sz w:val="24"/>
          <w:szCs w:val="24"/>
        </w:rPr>
        <w:t>аконодательного Собрания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ижегородской области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от 28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ноября 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702295">
        <w:rPr>
          <w:rFonts w:ascii="Times New Roman" w:eastAsia="Calibri" w:hAnsi="Times New Roman" w:cs="Times New Roman"/>
          <w:bCs/>
          <w:sz w:val="24"/>
          <w:szCs w:val="24"/>
        </w:rPr>
        <w:t xml:space="preserve"> 1209-VI)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947B9" w:rsidRPr="00014769" w:rsidRDefault="006947B9" w:rsidP="006947B9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Министерству экономического развития и инвестиций Нижегородской области (Норенков И.Н.) совместно с м</w:t>
      </w:r>
      <w:r w:rsidRPr="00EA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инистерств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Pr="00EA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 Нижегородской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(Сулима О.Ю.)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536"/>
        <w:gridCol w:w="2410"/>
        <w:gridCol w:w="2238"/>
      </w:tblGrid>
      <w:tr w:rsidR="00FC4422" w:rsidRPr="00B85B1B" w:rsidTr="00FC4422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E68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907AA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FC4422" w:rsidRPr="00B85B1B" w:rsidRDefault="00FC4422" w:rsidP="005856D9">
            <w:pPr>
              <w:tabs>
                <w:tab w:val="left" w:pos="93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A72083" w:rsidRDefault="00FC4422" w:rsidP="005856D9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D75">
              <w:rPr>
                <w:rFonts w:ascii="Times New Roman" w:hAnsi="Times New Roman"/>
                <w:sz w:val="24"/>
                <w:szCs w:val="24"/>
              </w:rPr>
              <w:t>роработать целесообразность участия ГК «ИТЕКО» в проекте дебютного выпуска корпоративных облигаций и получения субсидирования за счет средств областного бюджета в целях возмещения части затрат на выплату купонного дохода</w:t>
            </w:r>
          </w:p>
          <w:p w:rsidR="00FC4422" w:rsidRPr="00A72083" w:rsidRDefault="00FC4422" w:rsidP="005856D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и инвестиций Нижегородской области</w:t>
            </w:r>
          </w:p>
          <w:p w:rsidR="00FC4422" w:rsidRPr="00B85B1B" w:rsidRDefault="00FC4422" w:rsidP="00585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Нижегородской области</w:t>
            </w:r>
          </w:p>
        </w:tc>
      </w:tr>
    </w:tbl>
    <w:p w:rsidR="006947B9" w:rsidRDefault="006947B9" w:rsidP="006947B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7B9" w:rsidRPr="00B85B1B" w:rsidRDefault="006947B9" w:rsidP="006947B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D036E8" w:rsidRDefault="00D036E8" w:rsidP="00D036E8">
      <w:pPr>
        <w:pStyle w:val="a3"/>
        <w:ind w:left="23" w:firstLine="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Министерством экономического развития и инвестиций Нижегородской области проведена рабочая встреча с ГК «ИТЕКО», на который обсуждались механизмы и возможность участия                     ГК «ИТЕКО» </w:t>
      </w:r>
      <w:r w:rsidRPr="00F43D75">
        <w:rPr>
          <w:rFonts w:ascii="Times New Roman" w:hAnsi="Times New Roman"/>
          <w:sz w:val="24"/>
          <w:szCs w:val="24"/>
        </w:rPr>
        <w:t>в проекте дебютного выпуска корпоративных облигаций и получения субсидирования за счет средств областного бюджета в целях возмещения части затрат на выплату купонного дохода</w:t>
      </w:r>
      <w:r>
        <w:rPr>
          <w:rFonts w:ascii="Times New Roman" w:hAnsi="Times New Roman"/>
          <w:sz w:val="24"/>
          <w:szCs w:val="24"/>
        </w:rPr>
        <w:t>. С учетом того, что предоставление данной меры поддержки планируется для предприятий, реализующих приоритетные инвестиционные проекты Нижегородской области,                  ГК «ИТЕКО» не рассматривается возможность участия в данном проекте.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5F1E" w:rsidRPr="00D036E8" w:rsidRDefault="00D036E8" w:rsidP="00D036E8">
      <w:pPr>
        <w:pStyle w:val="a3"/>
        <w:ind w:left="23" w:firstLine="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настоящее время </w:t>
      </w:r>
      <w:r w:rsidRPr="00502E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документы о</w:t>
      </w:r>
      <w:r w:rsidR="00231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 участии в</w:t>
      </w:r>
      <w:r w:rsidRPr="00502E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проекте дебютного выпуска корпоративных облигаций</w:t>
      </w:r>
      <w:r w:rsidR="002312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Start w:id="11" w:name="_GoBack"/>
      <w:bookmarkEnd w:id="11"/>
      <w:r w:rsidRPr="00502E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ГК «ИТЕКО» в министерство финансов Нижегородской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в министерство экономического развития и инвестиций Нижегородской области </w:t>
      </w:r>
      <w:r w:rsidRPr="00502E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поступали.</w:t>
      </w:r>
    </w:p>
    <w:p w:rsidR="00E26D2A" w:rsidRPr="00F35F1E" w:rsidRDefault="00F35F1E" w:rsidP="00F35F1E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Hlk31099890"/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</w:rPr>
        <w:t>заместителя Губернатора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заместителя Председателя Правительства Нижегородской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Морозова С.Э.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End w:id="12"/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126"/>
        <w:gridCol w:w="2126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040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422" w:rsidRPr="00835EE6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Совместно с прокуратурой Нижегородской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(Антипов В.И.) и у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полномоченным по защите прав предпринимателей в Нижегородской области Солодким П.М. проработать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вопрос о возможности отмены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судебном порядке штрафов,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выставленных перевозчикам 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нарушения массы и осевых нагрузок транспортных средств, пересекавших автоматический пункт весогабаритного контроля (далее – АПВГК) «Семенов» в период с 1 февраля по 10 апреля 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2019 г., с учетом некорректности измерений весовых и габаритных параметров, произведенных АПВГК «Семенов»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ежемесячно, начиная с 1 октября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Нижегородской области</w:t>
            </w:r>
          </w:p>
        </w:tc>
      </w:tr>
    </w:tbl>
    <w:p w:rsidR="00F35F1E" w:rsidRPr="002323F6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Собственником оборудования (ПАО «Ростелеком») организовано проведение работ по замене весоизмерительных датчиков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чего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 декабря 2019 г.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функционирования АПВГК Семенов переведен из тестового в штатный.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Также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несогласия с постановлениями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административных правонарушениях, выносимых на основании измерений, осуществляемых АПВГК Семенов, в том числе во время функционирования его в тестовом режиме, владелец транспортного средства имеет право обжаловать его правомерность в соответствии с порядком, определенным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КоАП РФ.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отмена вышеуказанных постановлений возможна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2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судебного решения.</w:t>
      </w:r>
    </w:p>
    <w:p w:rsidR="00F35F1E" w:rsidRDefault="00F35F1E" w:rsidP="00F35F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984"/>
        <w:gridCol w:w="1985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23250984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4533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F43D75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Совместно с у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полномоченным по защите прав предпринимателей в Нижегородской области Солодким П.М.:</w:t>
            </w:r>
          </w:p>
          <w:p w:rsidR="00FC4422" w:rsidRPr="00F43D75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- проанализировать состояние автомобильных дорог Нижегородской области в весенне-осенний период на предмет причинения вреда дорожному покрытию грузовым транспортом;</w:t>
            </w:r>
          </w:p>
          <w:p w:rsidR="00FC4422" w:rsidRPr="00F43D75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 xml:space="preserve">- совместно с министерством промышленности, торговли и предпринимательства Нижегородской области </w:t>
            </w:r>
            <w:r w:rsidRPr="00D6499F">
              <w:rPr>
                <w:rFonts w:ascii="Times New Roman" w:hAnsi="Times New Roman"/>
                <w:bCs/>
                <w:sz w:val="24"/>
                <w:szCs w:val="24"/>
              </w:rPr>
              <w:t>(Черкасов М.В.)</w:t>
            </w: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экономические обоснования понесенных организациями издержек в период сезонных ограничений для грузового транспорта;</w:t>
            </w:r>
          </w:p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75">
              <w:rPr>
                <w:rFonts w:ascii="Times New Roman" w:hAnsi="Times New Roman"/>
                <w:bCs/>
                <w:sz w:val="24"/>
                <w:szCs w:val="24"/>
              </w:rPr>
              <w:t>- по итогам проведенного анализа поступившей информации доложить о возможности отмены сезонных ограничений для грузового транспорта предприятий, подъезд к которым возможен только по дорогам с установленными на них сезонными ограничениями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Нижегородской области</w:t>
            </w:r>
          </w:p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защите прав предпринимателей в Нижегородской области Солодкий П.М.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13"/>
    <w:p w:rsidR="00F35F1E" w:rsidRPr="00636040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60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возможности снижения размера ущерба (недополученных доходов) в период введения временных ограничений движения большегрузного транспорта в весенний период на автомобильных дорогах регионального и межмуниципального значения Нижегородской области в настоящее время сформированы предложения по исключению отдельных участков из перечня автодорог, на которых вводится ежегодное временное ограничение движения большегрузного транспорта в весенний период. Перечень автомобильных дорог, на которые не будет распространятся временное ограничение движения большегрузного транспорта в весенний период в 2020 г</w:t>
      </w:r>
      <w:r w:rsidR="002B0F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оду</w:t>
      </w:r>
      <w:r w:rsidRPr="006360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включает автомобильные дороги, обеспечивающие связь с автомобильными дорогами федерального значения и ряд автодорог опорной сети в районе размещения крупных промышленных предприятий. До 1 апреля 2020 г. будет проведено обследование эксплуатационного состояния указанных автомобильных дорог, после 30 апреля 2020 г. будет проведено повторное обследование и определен ущерб, причиненный автомобильным дорогам в </w:t>
      </w:r>
      <w:r w:rsidRPr="006360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результате отмены временного ограничения движения большегрузного транспорта в весенний период. </w:t>
      </w:r>
    </w:p>
    <w:p w:rsidR="00F35F1E" w:rsidRPr="00636040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60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 распоряжения Правительства Нижегородской области о введении временного ограничения движения транспортных средств по автомобильным дорогам общего пользования регионального или межмуниципального значения Нижегородской области в 2020 году подготовлен и находится на согласовании.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985"/>
        <w:gridCol w:w="1984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4E5C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5B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F5F">
              <w:rPr>
                <w:rFonts w:ascii="Times New Roman" w:hAnsi="Times New Roman"/>
                <w:bCs/>
                <w:sz w:val="24"/>
                <w:szCs w:val="24"/>
              </w:rPr>
              <w:t>Совместно с администрацией г.о. Сокольский Нижегородской области (Бобров И.В.) и Правительством Ивановской области проработать вопрос организации транспортного сообщения между г.о. Сокольский Нижегородской области и Ивановской областью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Нижегородской области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Pr="00694E5C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настоящее время от г.о. Сокольский (Нижегородской области) до Ивановской области возможно осуществить поездку на регулярных автобусных маршрутах с одной пересадкой.</w:t>
      </w:r>
    </w:p>
    <w:p w:rsidR="00F35F1E" w:rsidRPr="00694E5C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автостанции п. Сокольский до автостанции г.Заволжье возможно доехать на автобусе по маршруту № 536 автостанции п. Сокольский - Н.Новгород автовокзал ТПУ Канавинский».</w:t>
      </w:r>
    </w:p>
    <w:p w:rsidR="00F35F1E" w:rsidRPr="00694E5C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Далее от автостанции г.Заволжье на автобусах по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аршрутам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проходящим и останавливающимся на территории Ивановской области  (например: по маршрутам: «Н.Новгород – Иваново», «Н.Новгорорд – Кинешма» или « Н.Новгород- Юрьевец»).</w:t>
      </w:r>
    </w:p>
    <w:p w:rsidR="00F35F1E" w:rsidRPr="00694E5C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Правительством Ивановской области рассматривается вопрос организации водного сообщения между г.о Сокольский Нижегородской области и Ивановской областью.</w:t>
      </w:r>
    </w:p>
    <w:p w:rsidR="00F35F1E" w:rsidRPr="00694E5C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4E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бюджете Ивановской области на 2020 год заложены денежные средства на выделение субсидии по организации рейсов водным транспортом по маршруту «Нижний Новгород – Кострома» с промежуточными остановками в г.о.г. Сокольский и населенных пунктах Ивановской области.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35F1E" w:rsidRPr="00014769" w:rsidRDefault="00F35F1E" w:rsidP="00F35F1E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Министерству строительства Нижегородской области (Молев А.В.):</w:t>
      </w: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2"/>
        <w:gridCol w:w="4961"/>
        <w:gridCol w:w="1985"/>
        <w:gridCol w:w="2238"/>
      </w:tblGrid>
      <w:tr w:rsidR="00FC4422" w:rsidRPr="00B85B1B" w:rsidTr="00FC4422">
        <w:trPr>
          <w:trHeight w:val="5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94A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trHeight w:val="130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907AA" w:rsidRDefault="00FC4422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FC4422" w:rsidRPr="00B85B1B" w:rsidRDefault="00FC4422" w:rsidP="00F35F1E">
            <w:pPr>
              <w:tabs>
                <w:tab w:val="left" w:pos="930"/>
              </w:tabs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pStyle w:val="a3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4F5F">
              <w:rPr>
                <w:rFonts w:ascii="Times New Roman" w:hAnsi="Times New Roman"/>
                <w:sz w:val="24"/>
                <w:szCs w:val="24"/>
              </w:rPr>
              <w:t>роработать механизм участия в достройке ЖК «Квартал Европейский» участников строительства нежилых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Нижегородской области</w:t>
            </w:r>
          </w:p>
          <w:p w:rsidR="00FC4422" w:rsidRPr="00B85B1B" w:rsidRDefault="00FC4422" w:rsidP="00F35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Pr="006A5953" w:rsidRDefault="00F35F1E" w:rsidP="00F35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региональным законодательством предусмотрена возможность восстановления прав граждан, пострадавших от действий (бездействия) застройщиков на территории Нижегородской области, которые вложили средства в строительство жилых помещений. 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государственной поддержки определен законом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октября 2015 г. № 144-З «О мерах государственной поддержки граждан, пострадавших от действий (бездействия) застройщиков, привлекающих денежные средства граждан для строительства многоквартирных домов, и некоммерческих организаций, созданных лицами, пострадавшими от действий (бездействия) таких застройщиков, на территории Нижегородской </w:t>
      </w: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области». Оказание мер государственной поддержки участникам строительства нежилых помещений региональным законодательством не предусмотрено. </w:t>
      </w:r>
    </w:p>
    <w:p w:rsidR="00F35F1E" w:rsidRPr="006A5953" w:rsidRDefault="00F35F1E" w:rsidP="00F35F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26 октября 2002 г. № 127-ФЗ «О несостоятельности (банкротстве)» (далее – Закон № 127-ФЗ) предусмотрена возможность включения в реестр требований участников строительства требований о передаче жилых помещений, о передаче машино-места и нежилого помещения (не более семи квадратных метров) или денежных требований. В настоящее время на рассмотрении в Государственной Думе Федерального Собрания Российской Федерации находится проект Федерального закона № 674870-7 «О внесении изменений в статью 201.1 Федерального закона «О несостоятельности (банкротстве)», которым предложено внесение изменений в подпункт 3.1 пункта 1 статьи 201.1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№ 127-ФЗ</w:t>
      </w: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исключения установленного в настоящее время действующим законодательством ограничения по площади нежилых помещений (семь квадратных метров), которая может быть включена в требование о передаче таких помещений участнику долевого строительства – физическому лицу в рамках процедуры банкротства застройщика. Данный законопроект планировался к рассмотрению 3 декабря 2019 г., однако до настоящего времени он не рассмотрен. </w:t>
      </w:r>
    </w:p>
    <w:p w:rsidR="008C05BF" w:rsidRDefault="00F35F1E" w:rsidP="00FC4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сообщаем, что по итогам рабочей встречи с участниками строительства ЖК «Квартал Европейский», в том числе участниками строительства нежилых помещений, проведенной заместителем Губернатора, заместителем Председателя Правительства Нижегородской области Морозовым С.Э. 11 октября 2019 г., в соответствии с протоколом № Сл-001-321822/19 принято решение об определении инспекции государственного строительного надзора Нижегородской области органом исполнительной власти, курирующим реализацию мероприятий по восстановлению прав граждан ЖК «Квартал Европейский».</w:t>
      </w:r>
    </w:p>
    <w:p w:rsidR="008C05BF" w:rsidRPr="00E26D2A" w:rsidRDefault="008C05BF" w:rsidP="00E26D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B3C34" w:rsidRPr="003B3C34" w:rsidRDefault="009B0BFC" w:rsidP="003B3C34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4" w:name="_Hlk31101699"/>
      <w:bookmarkStart w:id="15" w:name="_Hlk23252551"/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</w:rPr>
        <w:t>заместителя Губернатора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заместителя Председателя Правительства Нижегородской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Харина А.Н.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842"/>
        <w:gridCol w:w="1985"/>
      </w:tblGrid>
      <w:tr w:rsidR="00FC4422" w:rsidRPr="00A83A9C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A83A9C" w:rsidRDefault="00FC4422" w:rsidP="005856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/>
                <w:bCs/>
                <w:sz w:val="24"/>
                <w:szCs w:val="24"/>
              </w:rPr>
              <w:t>Пункт</w:t>
            </w:r>
          </w:p>
          <w:p w:rsidR="00FC4422" w:rsidRPr="00A83A9C" w:rsidRDefault="00FC4422" w:rsidP="005856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A83A9C" w:rsidRDefault="00FC4422" w:rsidP="005856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23FF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A83A9C" w:rsidRDefault="00FC4422" w:rsidP="005856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A83A9C" w:rsidRDefault="00FC4422" w:rsidP="005856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/>
                <w:bCs/>
                <w:sz w:val="24"/>
                <w:szCs w:val="24"/>
              </w:rPr>
              <w:t>Отчёт</w:t>
            </w:r>
          </w:p>
        </w:tc>
      </w:tr>
      <w:tr w:rsidR="00FC4422" w:rsidRPr="00A83A9C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A83A9C" w:rsidRDefault="00FC4422" w:rsidP="005856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>9.1.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A83A9C" w:rsidRDefault="00FC4422" w:rsidP="002103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 xml:space="preserve">На основе предложений АО «Промис-НН» проработать вопрос возможности установки контейнерных площадок для раздельного сбора мусора с привлечением средств со специальных счетов ТСЖ и ДУКов.     </w:t>
            </w:r>
          </w:p>
          <w:p w:rsidR="00FC4422" w:rsidRPr="00A83A9C" w:rsidRDefault="00FC4422" w:rsidP="005856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>По итогам доложить Губернатору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A83A9C" w:rsidRDefault="00FC4422" w:rsidP="005856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A83A9C" w:rsidRDefault="00FC4422" w:rsidP="005856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>Министерство экологии и природных ресурсов Нижегородской области</w:t>
            </w:r>
          </w:p>
          <w:p w:rsidR="00FC4422" w:rsidRPr="00A83A9C" w:rsidRDefault="00FC4422" w:rsidP="005856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A9C">
              <w:rPr>
                <w:rFonts w:ascii="Times New Roman" w:hAnsi="Times New Roman"/>
                <w:bCs/>
                <w:sz w:val="24"/>
                <w:szCs w:val="24"/>
              </w:rPr>
              <w:t>Государственная жилищная инспекция Нижегородской области</w:t>
            </w:r>
          </w:p>
        </w:tc>
      </w:tr>
    </w:tbl>
    <w:p w:rsidR="003B3C34" w:rsidRDefault="003B3C34" w:rsidP="003B3C3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3C34" w:rsidRPr="00A83A9C" w:rsidRDefault="003B3C34" w:rsidP="003B3C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3A9C">
        <w:rPr>
          <w:rFonts w:ascii="Times New Roman" w:eastAsia="Calibri" w:hAnsi="Times New Roman" w:cs="Times New Roman"/>
          <w:b/>
          <w:bCs/>
          <w:sz w:val="24"/>
          <w:szCs w:val="24"/>
        </w:rPr>
        <w:t>Ход исполнения:</w:t>
      </w:r>
    </w:p>
    <w:p w:rsidR="003B3C34" w:rsidRPr="00A83A9C" w:rsidRDefault="003B3C34" w:rsidP="003B3C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6958">
        <w:rPr>
          <w:rFonts w:ascii="Times New Roman" w:eastAsia="Calibri" w:hAnsi="Times New Roman" w:cs="Times New Roman"/>
          <w:bCs/>
          <w:sz w:val="24"/>
          <w:szCs w:val="24"/>
        </w:rPr>
        <w:t>В соответствии с ч. 1 ст. 36.1 Жилищного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 xml:space="preserve"> кодекса Российской Федерации денежные средства, находящиеся на специальном счете, образуют фонд капитального ремонта общего имущества в многоквартирном доме и принадлежат собственникам помещений в данном доме. Указанные средства являются целевыми и предназначены для выполнения работ (оказания услуг) по капитальному ремонту общего имущества в многоквартирном доме.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сформированного исходя из минимального размера взноса (в Нижегородской области размер взноса на капитальный ремонт составляет 6 рублей 30 копеек в расчете на один квадратный метр общей площади жилого (нежилого) помещения в многоквартирном доме), предусмотрен ч. 1 ст. 20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 xml:space="preserve">Закона Нижегородской области от 28 ноября 2013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г. №159-З «Об организации проведения капитального ремонта общего имущества в многоквартирных домах, расположенных на территории Нижегородской области» (далее – Закон). Данной нормой Закона не предусмотрена установка контейнерной площадки для раздельного накопления отходов за счет денежных средств фонда капитального ремонта, в том числе сформированного собственниками помещений в многоквартирном доме на специальном счете.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>Вместе с тем, 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(более 6,30 рублей),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дополнительных работ и (или) услуг по капитальному ремонту общего имущества в многоквартирном доме, помимо предусмотренных ч. 1 ст. 20 Закона.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>Под капитальным ремонтом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 (ч. 14.2 ст. 1 Градостроительного кодекса Российской Федерации).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3A9C">
        <w:rPr>
          <w:rFonts w:ascii="Times New Roman" w:eastAsia="Calibri" w:hAnsi="Times New Roman" w:cs="Times New Roman"/>
          <w:bCs/>
          <w:sz w:val="24"/>
          <w:szCs w:val="24"/>
        </w:rPr>
        <w:tab/>
        <w:t>Таким образом, исходя из смысла норм Градостроительного кодекса Российской Федерации и Жилищного кодекса Российской Федерации установка контейнерных площадок для раздельного накопления твердых коммунальных отходов не является видом работ по капитальному ремонту и не может осуществляться с привлечением средств фонда капитального ремонта.</w:t>
      </w:r>
    </w:p>
    <w:p w:rsidR="00F93C25" w:rsidRDefault="004223FF" w:rsidP="00FC4422">
      <w:pPr>
        <w:pStyle w:val="af9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FF">
        <w:rPr>
          <w:rFonts w:ascii="Times New Roman" w:eastAsia="Times New Roman" w:hAnsi="Times New Roman" w:cs="Times New Roman"/>
          <w:sz w:val="24"/>
          <w:szCs w:val="24"/>
        </w:rPr>
        <w:t>Также необходимо отметить, что в рамках оказания содействия АО «Промис» проведен ряд совещаний, в том числе 11 февраля 2020 г</w:t>
      </w:r>
      <w:r w:rsidR="002B0F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3FF">
        <w:rPr>
          <w:rFonts w:ascii="Times New Roman" w:eastAsia="Times New Roman" w:hAnsi="Times New Roman" w:cs="Times New Roman"/>
          <w:sz w:val="24"/>
          <w:szCs w:val="24"/>
        </w:rPr>
        <w:t xml:space="preserve"> в министерстве экологии и природных ресурсов Нижегородской области состоялось совещание с представителями государственной жилищной инспекции Нижегородской области, регионального оператора по обращению с ТКО ООО «Нижэкология-НН», АО «Промис» и ООО «Авангард».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22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проведенного совещания достигнута договоренность о направлении региональным оператором по обращению с ТКО ООО «Нижэкология-НН» в адрес управляющей компании ООО «Авангард» дополнительного соглашения </w:t>
      </w:r>
      <w:r w:rsidRPr="0042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на оказание услуг по обращению с ТКО, содержащего изменение способа учета и периодичности вывоза раздельно накопленных ТКО, с целью реализации с 1 марта 2020 г</w:t>
      </w:r>
      <w:r w:rsidR="002B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совместного </w:t>
      </w:r>
      <w:r w:rsidRPr="004223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«пилотного» проекта по переходу управляющей компании ООО «Авангард» на оплату услуги по обращению с ТКО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2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количества и объема контейнеров для накопления ТКО с применением «умной контейнерной площадки».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2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АО «Промис» внесен ряд предложений по корректировке нормативных правовых актов, в том числе в части </w:t>
      </w:r>
      <w:r w:rsidRPr="0042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установки контейнерных площадок для раздельного накопления твердых коммунальных отходов с привлечением средств специальных счетов ТСЖ и ДУКов. Предложения АО «Промис» требуют оценки экспертного сообщества, в связи с чем принято решение предложить данные вопросы к рассмотрению в рамках заседания </w:t>
      </w:r>
      <w:r w:rsidRPr="00422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 Государственного совета Российской Федерации по направлению «Экология и природные ресурсы».</w:t>
      </w:r>
    </w:p>
    <w:p w:rsidR="00FC4422" w:rsidRPr="00F93C25" w:rsidRDefault="00FC4422" w:rsidP="00FC4422">
      <w:pPr>
        <w:pStyle w:val="af9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1701"/>
        <w:gridCol w:w="1985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4"/>
          <w:bookmarkEnd w:id="15"/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7DF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0BFC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0B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>Организовать проведение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>комплексной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>проверке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разрабатываемых в районе Нижегородского шоссе (г. Дзержинск) песчаных карьеров на предмет соответствия требованиям действующего законодательства. </w:t>
            </w:r>
            <w:r w:rsidRPr="00DF2118">
              <w:rPr>
                <w:rFonts w:ascii="Times New Roman" w:hAnsi="Times New Roman"/>
                <w:bCs/>
                <w:sz w:val="24"/>
                <w:szCs w:val="24"/>
              </w:rPr>
              <w:t xml:space="preserve">По итогам </w:t>
            </w:r>
            <w:r w:rsidRPr="00DF211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 проинформировать НО НП «Ассоциация развития промышленных предприятий и организаций «Дзержинскхимрегион»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9B0BFC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ежемесячно, начиная с 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0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экологии и природных ресурсов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</w:tr>
    </w:tbl>
    <w:p w:rsidR="009B0BFC" w:rsidRDefault="009B0BFC" w:rsidP="001310A6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p w:rsidR="00DF2118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инистерством экологии и природных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Нижегородской области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Минэкологии) проведены контрольно-надзорные мероприятия песчаных карьеров, разрабатываемых в г.Дзержинске на Нижегородском шоссе.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DF21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районе Нижегородского шоссе в г.Дзержин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ке Нижегородской области разрабатываются 4 песчаных карьера: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DF2118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«Силикатстрой», лицензия на добычу строительного песка НГЖ 00852 ТЭ от 25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марта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2004 г., срок окончания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сентября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E06671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«Интерснаб-Поволжье» лицензия на добычу НЖМ 00209 ТР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14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октября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2014 г., срок окончания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октября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DF21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два карьера ООО «НСМ –Ресурс» лицензии на добычу песка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НЖМ 00321 ТЭ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22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2016 г., срок окончания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2041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НЖМ 00322 ТЭ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22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2016 г., срок 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ноября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2041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Пользование недрами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43B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соответствии с условиями, предусмотренными лицензиями на пользование недрами. </w:t>
      </w:r>
    </w:p>
    <w:p w:rsidR="00636FEF" w:rsidRDefault="00636FEF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6F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Вместе с тем вопросы недропользования </w:t>
      </w:r>
      <w:r w:rsidR="00EA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636F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территории г.о.г.Дзержинск находятся на постоянном контроле надзорных подразделений министерства. Так, в январе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6F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6F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феврале 2020 г. привлечены к административной ответственности юридическое лицо и индивидуальный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6F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предприниматель, незаконно осуществляющие добычу полезных ископаемых на территории городского округа. Материал передан в правоохранительные органы для принятия решения о возбуждении уголовного дела, проводится сбор исходных данных для исчисления вреда, причиненного недрам.</w:t>
      </w:r>
    </w:p>
    <w:p w:rsidR="009B0BFC" w:rsidRDefault="009B0BFC" w:rsidP="009B0B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984"/>
        <w:gridCol w:w="2126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" w:name="_Hlk31101670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9B67CF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67CF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9C8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Совместно с государственно-правовым департаментом Нижегородской области (Литвиненко Л.Д.) проанализировать ситуацию, связанную с предоставлением земельного участка ООО «Профикс-Н» для осуществления разведки и добычи строительных песков Володарского месторождения. </w:t>
            </w:r>
          </w:p>
          <w:p w:rsidR="00FC4422" w:rsidRPr="00B85B1B" w:rsidRDefault="00FC4422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доложить Губернатору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9B67C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9B6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экологии и природных ресурсов Нижегородской области</w:t>
            </w:r>
          </w:p>
          <w:p w:rsidR="00FC4422" w:rsidRPr="00B85B1B" w:rsidRDefault="00FC4422" w:rsidP="009B6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Государственно-правовой департамент Нижегородской области</w:t>
            </w:r>
          </w:p>
        </w:tc>
      </w:tr>
    </w:tbl>
    <w:p w:rsidR="009C6F5E" w:rsidRDefault="009C6F5E" w:rsidP="009C6F5E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данному поручению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сентября 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 министерством экологии и природных ресурсов Нижегородской области (далее – 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Минэкологии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проведено совещание с участием представителей государственно-правового департамента Нижегородской области, прокуратуры Володарского района Нижегородской области, аппарата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полномоченного по защите прав предпринимателей в Нижегородской области, администрации города Володарска Володарского муниципального района Нижегородской области, департамента градостроительной деятельности и развития агломераций Нижегородской области и ООО «Профикс-Н».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результатам совещания приняты следующие решения: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администрации Володарского муниципального района Нижегородской области рекомендовано внести изменения в генеральный план Володарского муниципального района 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Нижегородской области в части отражения земельных участков, на которых предполагается разведка и добыча строительных песков в соответствии с лицензией НЖМ № 00103 ТЭ в срок до 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июля 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ООО «Профикс-Н» рекомендовано проработать вопрос о корректировке проектной документации разработки месторождения с учётом имеющихся ограничений на земельных участках и внесения изменений в условия лицензии;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Минэкологии в случае поступления заявки от ООО «Профикс-Н» на внесение изменений в условия лицензии в возможно короткие сроки рассмотреть соответствующую заявку в соответствии с утвержденными регламентами.</w:t>
      </w:r>
      <w:r w:rsidRPr="008515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0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октября </w:t>
      </w:r>
      <w:r w:rsidRPr="00D30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</w:t>
      </w:r>
      <w:r w:rsidRPr="00D30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Минэкологии поступила заявка от ООО «Профикс-Н»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30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условия лицензии на разведку и добычу строительного песка в части продления срока действия лицензии. </w:t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ноябре 2019 года </w:t>
      </w:r>
      <w:r w:rsidRPr="008051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051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«Профикс-Н» отозвана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051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уточнением границ водоохранной зоны р.Сейма.</w:t>
      </w:r>
    </w:p>
    <w:p w:rsidR="009C6F5E" w:rsidRDefault="009C6F5E" w:rsidP="009C6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Минэкологии повторно подана заявка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«Профикс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5F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Н» о внесении изменений в условия лицензии на разведку и добычу строительного песка в части продления срока действия лицензии. </w:t>
      </w:r>
    </w:p>
    <w:p w:rsidR="008C05BF" w:rsidRPr="00F06AE0" w:rsidRDefault="009C6F5E" w:rsidP="00225D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3A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января </w:t>
      </w:r>
      <w:r w:rsidRPr="00EE3A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EE3A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Минэкологии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заявка рассмотрена и </w:t>
      </w:r>
      <w:r w:rsidRPr="00EE3A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принято решение о продлении срока действия лицензии на разведку и добычу строительного песка до 10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июля </w:t>
      </w:r>
      <w:r w:rsidRPr="00EE3A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2038 г.</w:t>
      </w:r>
      <w:bookmarkStart w:id="17" w:name="_Hlk23252676"/>
      <w:bookmarkEnd w:id="16"/>
    </w:p>
    <w:p w:rsidR="00FC4422" w:rsidRDefault="00FC4422" w:rsidP="009B0BFC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Pr="00F43D75" w:rsidRDefault="009B0BFC" w:rsidP="009B0BFC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Pr="00CB706C">
        <w:rPr>
          <w:rFonts w:ascii="Times New Roman" w:eastAsia="Calibri" w:hAnsi="Times New Roman" w:cs="Times New Roman"/>
          <w:b/>
          <w:sz w:val="24"/>
          <w:szCs w:val="24"/>
        </w:rPr>
        <w:t>Рекомендовать главе г.о.г. Дзержинск Нижегородской области Носкову И.Н.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985"/>
        <w:gridCol w:w="1984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0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0B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 xml:space="preserve">ровести встречу с представителями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>АО «Ремстроймонтаж» для разъяснения вопроса развития инфраструктуры водовода в восточном куст</w:t>
            </w:r>
            <w:r w:rsidR="000265A1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>г. Дзержинска, в том числе обеспечения предприятия питьевой водой, при необходимости проработать вопр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 с АО «Дзержинский 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9B0BFC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B706C" w:rsidRDefault="00FC4422" w:rsidP="009B0B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 xml:space="preserve"> г.о.г. Дзержинск Нижегородской области </w:t>
            </w:r>
          </w:p>
        </w:tc>
      </w:tr>
    </w:tbl>
    <w:p w:rsidR="009B0BFC" w:rsidRPr="00A72083" w:rsidRDefault="009B0BFC" w:rsidP="00A72083">
      <w:pPr>
        <w:spacing w:before="240" w:after="0" w:line="240" w:lineRule="auto"/>
        <w:ind w:firstLine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  <w:bookmarkEnd w:id="17"/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целью разъяснения вопроса развития инфраструктуры в Восточном промрайоне городского округа город Дзержинск по обеспечению предприятий водой питьевого качества,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АО «Ремстроймонтаж»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было направлено письменное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разъяснение, в котором отражена текущая ситуация по водоснабжению в Восточном кусте.</w:t>
      </w:r>
    </w:p>
    <w:p w:rsidR="009B0BFC" w:rsidRPr="00632B6D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настоящее время ООО «Корунд» для бесперебойного водоснабжения своих производств (ЗАО «Хемкор», ЗАО «Корунд –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Циан») заключил договор от 17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мая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подключении (техническом присоединении) к центральной системе холодного водоснабжения (строительство отвода от водопровода промпарка «Дзержинск-Восточный») с ОАО «Дзержинский Водоканал».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дальнейшем планируется построить технологическую перемычку от отвода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ООО «Корунд» в действующий водовод от Поселковых водоочистных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(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п. Свердлова).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основная наиболее аварийная часть старого водовода будет выведена из эксплуатации.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Замена (реконструкция) изношенных сетей водовода до АО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«ДОС» и далее будет возможна после определения нового собственника сетей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результате продажи их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конкурсным управляющим, либо завершения конкурсного производства на АО «ДОС».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Предоставленная информация удовлетворила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32B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руководителя АО «Ремстроймонтаж».</w:t>
      </w:r>
    </w:p>
    <w:p w:rsidR="009B0BFC" w:rsidRDefault="009B0BFC" w:rsidP="009B0B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4422" w:rsidRDefault="00FC4422" w:rsidP="009B0B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4422" w:rsidRDefault="00FC4422" w:rsidP="009B0B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2607" w:rsidRPr="00F43D75" w:rsidRDefault="006F2607" w:rsidP="001310A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8" w:name="_Hlk23252763"/>
      <w:bookmarkStart w:id="19" w:name="_Hlk31032401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11. </w:t>
      </w:r>
      <w:r w:rsidRPr="00CB706C">
        <w:rPr>
          <w:rFonts w:ascii="Times New Roman" w:eastAsia="Calibri" w:hAnsi="Times New Roman" w:cs="Times New Roman"/>
          <w:b/>
          <w:sz w:val="24"/>
          <w:szCs w:val="24"/>
        </w:rPr>
        <w:t>Заместителю Губернатора, заместителю Председателя Правительства Нижегородской области Гнеушеву А.Н. совместно с Вице-губернатором, первым заместителем Председателя Правительства Нижегородской области Люлиным Е.Б.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1843"/>
        <w:gridCol w:w="1843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9B67CF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67CF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>роработать возможность участи</w:t>
            </w:r>
            <w:r w:rsidR="002103CF">
              <w:rPr>
                <w:rFonts w:ascii="Times New Roman" w:hAnsi="Times New Roman"/>
                <w:bCs/>
                <w:sz w:val="24"/>
                <w:szCs w:val="24"/>
              </w:rPr>
              <w:t xml:space="preserve">я 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>ООО «Реабилитационные технологии» в региональном проекте по повышению производительности труда для получения мер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оддержки на 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9B67CF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промышленности, торговли и предпринимательства Нижегородской области,</w:t>
            </w:r>
          </w:p>
          <w:p w:rsidR="00FC4422" w:rsidRPr="00CB706C" w:rsidRDefault="00FC4422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D3F0D">
              <w:rPr>
                <w:rFonts w:ascii="Times New Roman" w:hAnsi="Times New Roman"/>
                <w:bCs/>
                <w:sz w:val="24"/>
                <w:szCs w:val="24"/>
              </w:rPr>
              <w:t>правление по труду и занятости населения Нижегородской области</w:t>
            </w:r>
          </w:p>
        </w:tc>
      </w:tr>
    </w:tbl>
    <w:p w:rsidR="006F2607" w:rsidRDefault="006F2607" w:rsidP="006F2607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18"/>
    <w:bookmarkEnd w:id="19"/>
    <w:p w:rsidR="006F2607" w:rsidRDefault="006F2607" w:rsidP="00F06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Отбор участников регионального проекта по повышению производительности труда и поддержке занятости проводится министерством промышленности, торговли и предпринимательства Нижегородской области. Стать участником проекта можно, подав заявку на сайте «Производительность.рф» и в министерство промышленности, торговли и предпринимательства Нижегородской области. Условия –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годовая выручка предприятия не менее 400 млн руб., принадлежность к базовым несырьевым отраслям и др.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30 сентября 2019 г. министерством промышленности, торговли и предпринимательства Нижегородской области с целью проработки возможности предоставления предприятию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</w:t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ООО «Реабилитационные технологии» мер поддержки на региональном уровне организовано проведение встречи директора предприятия Емельянова А.В. с руководителем объединенного проектного офиса Госкорпорации «Росатом» и Правительства Нижегородской области по развитию производственных систем и внедрению бережливых технологий Мещеряковым А.И.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итогам встречи Проектным офисом принято решение организовать работу по внедрению инструментов бережливого производства на ООО «Реабилитационные технологии» в качестве пилотного предприятия, не попадающего под действующие критерии нацпроекта. Соответствующая работа ведется на предприятии с января 2020 года.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ООО «Реабилитационные технологии» в качестве «пилотного»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B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предприятия, не попадающего под критерии национального проекта «Производительность труда и поддержка занятости», стало получателем мер поддержки на региональном уровне.</w:t>
      </w:r>
    </w:p>
    <w:p w:rsidR="008C05BF" w:rsidRPr="006F2607" w:rsidRDefault="008C05BF" w:rsidP="00F06A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C4999" w:rsidRPr="00F43D75" w:rsidRDefault="00EC4999" w:rsidP="00EC4999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 Министерству образования, науки и молодежной политики Нижегородской области (Злобин С.В.)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100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701"/>
        <w:gridCol w:w="1700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EB8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5856D9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t xml:space="preserve">Проанализировать возможности образовательных учреждений Нижегородской области в подготовке квалифицированных кадров для работы в сфере мультипликации, в том числе по программам дополнительного образования художественного </w:t>
            </w:r>
            <w:r w:rsidRPr="00CB70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профиля. По итогам совместно с ООО «Киноатис – Саров» дать предложения по обеспечению кадрами предприятий, оказывающих услуги по созданию мультимедийного контента, в том числе мультипликации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5856D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ежемесячно, начиная с 1 октября 2019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B706C" w:rsidRDefault="00FC4422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образования, науки и молодежной политики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</w:tr>
    </w:tbl>
    <w:p w:rsidR="00EC4999" w:rsidRDefault="00EC4999" w:rsidP="00EC499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p w:rsidR="00EC4999" w:rsidRDefault="00EC4999" w:rsidP="00EC4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 анализ возможности 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Нижегородской области в подготовке квалифицированных кадров для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сфере мультипликации, в том числе по программам 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 художественного профиля, который показал, что в Нижегородской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 подготовка кадров для работы в сфере мультипликации не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осуществляется. Наиболее близкими к направлениям деятельности ООО «Киноатис-Саров» по сфере подготовки кадров являются Нижегородский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государственный педагогический университет имени Козьмы Минина, Нижегородское художественное училище, Нижегородский государственный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архитектурно-строительных университет. По информации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указанных образовательных организаций, открытие новых направлений п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 кадров в сфере мультипликации на сегодняшний день невозможно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связи с отсутствием специфических педагогических кадров, материально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технической базы со специальным финансово затратным оборудованием. 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того, по информации руководителя ООО «Киноатис–Саров» Сотскова В.Н., его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предприятие не нуждается в большом количестве ежегодных выпускников вузов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училища, т.е. нужна индивидуальная «штучная» подготовка, что еще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увеличивает стоимость обучения специалиста по программам высшего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среднего профессионального образования. </w:t>
      </w:r>
    </w:p>
    <w:p w:rsidR="00EC4999" w:rsidRDefault="00EC4999" w:rsidP="00EC4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Ранее Сотскову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В.Н.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были переданы контакты ответственного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ФГБОУ ВО «Нижегородский государственный педагогический 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имени Козьмы Минина», который совместно с ВГТРК был готов разрабатывать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реализовывать программы дополнительного профессионального образования (программы повышения квалификации и программы профессиональной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переподготовки) с учетом потребностей ООО «Киноатис–Саров». По текущей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информации Сотскова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В.Н.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полученной в ходе телефонного разговора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февраля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ООО «Киноатис-Саров» не устроила предложенная стоимость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программ. </w:t>
      </w:r>
    </w:p>
    <w:p w:rsidR="00EC4999" w:rsidRDefault="00EC4999" w:rsidP="00EC4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информации Сотскова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В.Н.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количество работников ООО «Киноатис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Саров» на сегодняшний день составляет около 15 человек, потребность в их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 и переобучении решена за счет онлайн-курсов в Москве. Руководителю компании был направлен контакт проректора Нижегородского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государственного архитектурно-строительного университета для выстраивания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2E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взаимодействия на перспективу.</w:t>
      </w:r>
    </w:p>
    <w:p w:rsidR="00F35F1E" w:rsidRDefault="00F35F1E" w:rsidP="00EC4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2410"/>
        <w:gridCol w:w="2268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0" w:name="_Hlk31102774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5CD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1" w:name="_Hlk31102737"/>
            <w:r w:rsidRPr="00782381">
              <w:rPr>
                <w:rFonts w:ascii="Times New Roman" w:hAnsi="Times New Roman"/>
                <w:bCs/>
                <w:sz w:val="24"/>
                <w:szCs w:val="24"/>
              </w:rPr>
              <w:t>Проработать вопрос создания специализированного венчурного фонда в рамках формирования научно-образовательного центра Нижегородской области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left="40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CB706C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образования, науки и молодежной политики Нижегородской области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20"/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Проработан вопрос создания специализированного венчурного фонда (далее – фонд) в рамках деятельности научно-образовательного центра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Нижегородской области (далее – НОЦ). Задача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финансирование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перспективных научно-технологических проектов после их отбора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Управляющей компанией НОЦ и защиты проектов перед Экспертным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сообществом, сформированным из представителей участников НОЦ и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привлеченных внешних экспертов.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Для организации венчурного фонда НОЦ будут проведены следующие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мероприятия: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Формирование межведомственной рабочей группы, состоящей из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представителей министерства экономического развития и инвестиций, министерства образования, науки и молодежной политики, министерства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промышленности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торговли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предпринимательства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области, АНО «Проектный офис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Стратегии развития Нижегородской области»,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АО «Корпорация развития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области» под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председательством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минист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науки и молодежной политики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2. Проработка в рамках группы вопросов организационно-правовой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формы фонда, возможности создания фонда на основе государственно-частного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партнерства, возможности создания фонда на базе действующих институций.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3. Подготовка учредительных документов фонда, формирование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наблюдательного совета фонда из представителей государственных органов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власти (при необходимости).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В настоящ</w:t>
      </w:r>
      <w:r>
        <w:rPr>
          <w:rFonts w:ascii="Times New Roman" w:hAnsi="Times New Roman" w:cs="Times New Roman"/>
          <w:color w:val="000000"/>
          <w:sz w:val="24"/>
          <w:szCs w:val="24"/>
        </w:rPr>
        <w:t>ее время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 инициированы переговоры с ФГБУ «Фонд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содействия развитию малых форм предприятий в научно-технической сфере» (Фонд Бортника) и АО «Российская венчурная компания» (РВК) с целью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рассмотрения вопроса создания механизма софинансирования со стороны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указанных компаний из расчета следующего соотношения предоставления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средств: не более 50% со стороны предлагаемого к созданию венчурного фонда, вторая часть средств финансирования (50%) - Фонд Бортника, РВК в сумме с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собственными средствами участника НОЦ, частными инвестициями.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5CD">
        <w:rPr>
          <w:rFonts w:ascii="Times New Roman" w:hAnsi="Times New Roman" w:cs="Times New Roman"/>
          <w:color w:val="000000"/>
          <w:sz w:val="24"/>
          <w:szCs w:val="24"/>
        </w:rPr>
        <w:t>В Нижегородской области будет проведена работа по формированию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региональной программы по поддержке научно-исследовательской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деятельности, которая заключается в выделении организациям субсидий на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выполнение научно-исследовательских работ и реализацию научно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технологического проекта. Выделение средств будет происходить по проектам, соответствующим деятельности НОЦ. Проект должен предусматривать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выполнение научно-исследовательских работ, производство и реализацию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товаров/услуг. Общая стоимость проекта должна составлять не более 100 млн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руб., из которых доля внебюджетных средств не менее 25%. Бюджет субсидии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включает региональные средства (25% от стоимости проекта), а также средства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>Российской венчурной компании (25% от стоимости проекта) и Фонда</w:t>
      </w:r>
      <w:r>
        <w:rPr>
          <w:color w:val="000000"/>
          <w:sz w:val="24"/>
          <w:szCs w:val="24"/>
        </w:rPr>
        <w:t xml:space="preserve"> 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содействия развитию малых форм предприятий в научно-технической сфере (25% от стоимости проекта).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данный</w:t>
      </w:r>
      <w:r w:rsidRPr="009045CD">
        <w:rPr>
          <w:rFonts w:ascii="Times New Roman" w:hAnsi="Times New Roman" w:cs="Times New Roman"/>
          <w:color w:val="000000"/>
          <w:sz w:val="24"/>
          <w:szCs w:val="24"/>
        </w:rPr>
        <w:t xml:space="preserve"> момент данные вопросы находятся в проработке АНО «Управляющая компания НОЦ».</w:t>
      </w:r>
    </w:p>
    <w:p w:rsidR="00EC4999" w:rsidRDefault="00EC4999" w:rsidP="003B0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35F1E" w:rsidRPr="00F43D75" w:rsidRDefault="00F35F1E" w:rsidP="00F35F1E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eastAsia="Calibri" w:hAnsi="Times New Roman" w:cs="Times New Roman"/>
          <w:b/>
          <w:sz w:val="24"/>
          <w:szCs w:val="24"/>
        </w:rPr>
        <w:t>заместителя Губернатора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заместителя Председателя Правительства Нижегородской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Югова А.С.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1843"/>
        <w:gridCol w:w="1842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7731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Проработать возможность создания особых условий («зеленого коридора») для передвижения туристических автобусов по Нижегородской области и обеспечения туристических групп необходимой инфраструктурой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развития туризма и народных художественных промыслов Нижегородской области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F35F1E" w:rsidRPr="005B7731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77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Департаментом развития туризма и народных художественных промыслов Нижегородской области совместно с администрацией города Нижнего Новгорода и туроператорами разработана концепция схемы движения туристского транспорта, в том числе схема остановок, стоянок, парковок, а также мест посадки и высадки туристов на территории г. Нижнего Новгорода. С РЖД достигнута договорённость об организации парковки для туристского транспорта в районе </w:t>
      </w:r>
      <w:r w:rsidRPr="005B77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железнодорожного вокзала «Московский» на паркинге мультимодальных перевозок за Царским павильоном (без спуска через подземный переход).    </w:t>
      </w:r>
    </w:p>
    <w:p w:rsidR="00F35F1E" w:rsidRPr="005B7731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77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рамках концепции развития туристских кластеров и редевелопмента городской среды на ул. Ильинской и в исторической части города Нижнего Новгорода будет сформирована система «зеленых коридоров» для пешеходных маршрутов. Реализация проекта начнется в 2020 году совместно с Ростуризмом в рамках новой программы. </w:t>
      </w:r>
    </w:p>
    <w:p w:rsidR="00F35F1E" w:rsidRPr="005B7731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77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Также администрации города Нижнего Новгорода в рамках организации дорожного движения на пл. Революции и прилегающих автомобильных дорогах рекомендовано выполнить градостроительные мероприятия с целью упорядочивания безопасного движения транспорта и пешеходов. Администрацией г. Нижнего Новгорода ведутся предпроектные работы.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77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 по созданию инфраструктуры, необходимой для осуществления транспортной инфраструктуры (парковок и подъездных путей) в туристских центрах Нижегородской области, предусмотрены в проекте государственной программы «Развитие туризма и народных художественных промыслов Нижегородской области». Для реализации данных мероприятий предлагается механизм софинансирования программ развития туризма ОМСУ.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2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984"/>
        <w:gridCol w:w="2125"/>
      </w:tblGrid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2" w:name="_Hlk31117167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33B2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FC442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Проработать вопрос возможности оказания поддержки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ГК «Романова Тревел» в проведении мультиформатного фольклорного шоу «Нижний Новгород»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left="40" w:right="34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развития туризма и народных художественных промыслов Нижегородской области</w:t>
            </w:r>
          </w:p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культуры Нижегородской области</w:t>
            </w:r>
          </w:p>
        </w:tc>
      </w:tr>
    </w:tbl>
    <w:p w:rsidR="00F35F1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22"/>
    <w:p w:rsidR="00F35F1E" w:rsidRPr="002133B2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133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Шоу </w:t>
      </w:r>
      <w:r w:rsidRPr="002133B2">
        <w:rPr>
          <w:rFonts w:ascii="Times New Roman" w:eastAsia="Calibri" w:hAnsi="Times New Roman" w:cs="Times New Roman"/>
          <w:bCs/>
          <w:sz w:val="24"/>
          <w:szCs w:val="24"/>
        </w:rPr>
        <w:t>ГК «Романова Тревел» оказывается информационная поддержка, в т.ч. туроператору предоставляются места на объединенном стенде Нижегородской области на выставках, организуемых д</w:t>
      </w:r>
      <w:r w:rsidRPr="002133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епартаментом развития туризма и народных художественных промыслов Нижегородской области. В марте 2020 г. товарный знак «Нижний Новгород – Столица Великой Волги» будет выкуплен у правообладателя, права будут переоформлены в I квартале 2020 года. Средства на покупку данного товарного знака в сумме 250 тыс. рублей предусмотрены в программе «Развитие культуры и туризма Нижегородской области». ГК «Романова Тревел» может направить полученные средства на поддержку мультиформатного фольклорного шоу «Нижний Новгород». В рамках новой госпрограммы прорабатывается механизм организации шоу на регулярной основе. </w:t>
      </w:r>
    </w:p>
    <w:p w:rsidR="00F35F1E" w:rsidRDefault="00F35F1E" w:rsidP="00F35F1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126"/>
        <w:gridCol w:w="1701"/>
      </w:tblGrid>
      <w:tr w:rsidR="00FC4422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FC4422" w:rsidRPr="00B85B1B" w:rsidRDefault="00FC4422" w:rsidP="00F35F1E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74E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22" w:rsidRPr="00B85B1B" w:rsidRDefault="00FC4422" w:rsidP="00F35F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FC4422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Проработать вопрос возможности углубления фарватера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р. Волги и укрепления причальной стенки в</w:t>
            </w:r>
            <w:r w:rsidR="002103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г. Нижнем Новгороде в целях развития туристического судоходства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22" w:rsidRPr="00B85B1B" w:rsidRDefault="00FC4422" w:rsidP="00F35F1E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22" w:rsidRPr="00B85B1B" w:rsidRDefault="00FC4422" w:rsidP="00F35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развития туризма и народных художественных промыслов Нижегородской области</w:t>
            </w:r>
          </w:p>
        </w:tc>
      </w:tr>
    </w:tbl>
    <w:p w:rsidR="00F35F1E" w:rsidRPr="00CE574E" w:rsidRDefault="00F35F1E" w:rsidP="00F35F1E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p w:rsidR="00F35F1E" w:rsidRPr="00CE574E" w:rsidRDefault="00F35F1E" w:rsidP="00F35F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574E">
        <w:rPr>
          <w:rFonts w:ascii="Times New Roman" w:eastAsia="Calibri" w:hAnsi="Times New Roman" w:cs="Times New Roman"/>
          <w:sz w:val="24"/>
          <w:szCs w:val="24"/>
        </w:rPr>
        <w:t>С целью развития круизного туризма</w:t>
      </w:r>
      <w:r w:rsidRPr="00CE5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департаментом развития туризма и народных художественных промыслов Нижегородской области совместно с администрацией г. Нижнего Новгорода подготовлены предложения по включению объектов круизной инфраструктуры в кластер круизного туризма «Ока - Волга» (объём средств 12 млрд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руб.) и в составе общей заявки на 28 млрд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руб. направлены в Ростуризм. </w:t>
      </w:r>
    </w:p>
    <w:p w:rsidR="00F35F1E" w:rsidRPr="00CE574E" w:rsidRDefault="00F35F1E" w:rsidP="00F35F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2020-2021 гг. администрация г.Н.Новгорода планирует провести анализ состояния  причальной инфраструктуры г. Нижнего Новгорода для обеспечения возможности приема круизных судов. Общая потребность в финансировании объектов круизной инфраструктуры г.Н.Новгорода составляет более 12,02 млрд рублей, в том числе 8,89 млрд рублей за счет средств федерального бюджета.</w:t>
      </w:r>
    </w:p>
    <w:p w:rsidR="00F35F1E" w:rsidRPr="00CE574E" w:rsidRDefault="00F35F1E" w:rsidP="00F35F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первом этапе будет проведена реконструкция берегоукрепительных сооружений правого берега реки Ока в районе ул. Черниговской, от Канавинского моста до Молитовского моста в городе Нижнем Новгороде. Проект предполагает создание инфраструктуры для причаливания судов различного класса (одновременно могут быть приняты 2-3 палубные теплоходы и суда малого флота, например «Валдай 45Р»). В Ростуризм направлена заявка для привлечения федерального софинансирования (письмо от 14 января 2020 г. № Исх-001-7575/20). </w:t>
      </w:r>
    </w:p>
    <w:p w:rsidR="00F35F1E" w:rsidRPr="00D022DC" w:rsidRDefault="00F35F1E" w:rsidP="00D02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Также планируется строительство причала на Нижневолжской набережной г. Нижнего Новгорода. Инициатор – ООО «Конт». В настоящее время ведется проектирование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E57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создания объекта причальной инфраструктуры. </w:t>
      </w:r>
    </w:p>
    <w:p w:rsidR="003B3C34" w:rsidRPr="00EC4999" w:rsidRDefault="003B3C34" w:rsidP="003B0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103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985"/>
        <w:gridCol w:w="2126"/>
      </w:tblGrid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D022DC" w:rsidRPr="00B85B1B" w:rsidRDefault="00D022DC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843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Совместно с собственником здания Речного пассажирского вокзала в</w:t>
            </w:r>
            <w:r w:rsidR="002103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г. Нижнем Новгороде проработать вопрос восстановления деятельности вокзала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C" w:rsidRPr="00B85B1B" w:rsidRDefault="00D022DC" w:rsidP="005856D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развития туризма и народных художественных промыслов Нижегородской области</w:t>
            </w:r>
          </w:p>
        </w:tc>
      </w:tr>
    </w:tbl>
    <w:p w:rsidR="003B3C34" w:rsidRDefault="003B3C34" w:rsidP="003B3C34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EB2843" w:rsidRDefault="003B3C34" w:rsidP="003B3C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Здание речного вокзала в г. Нижнем Новгороде (пл. Маркина, 15 А, кадастровы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й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52:18:0060003:20) принадлежит Акционерному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Судоходная компания «Волжское пароходство»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праве собственности.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Общество пассажирские и туристские перевозки не осуществляет.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видом деятельности Общества является деятельность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водного грузового транспорта.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200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году объект реконструирован под административное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(офисное) здание.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настоящее время в здании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располагается Управление Общества, технические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возможности для приема пассажиров или для иных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массовых посещений граждан, в том числе залы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ожидания, санитарно-бытовое обеспечение, медпункт, кассовые залы,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комнаты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 и ребенка, системы для малоподвижных пассажиров, пункты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питания, справочные службы и т.д. отсутствуют. Здание не имеет 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выполнять функцию речного вокзала.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Позици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вокзала в административном здании Общества невозможно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техническим причинам и не соответствует целям реконструкции Нижне-Волжской набережной, как основной рекреационной пешеходной зоны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жителей Нижнего Новгорода.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пунктом 5 статьи l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Федерального закона от 09.02.2007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16-ФЗ «О транспортной безопасности» любой вокзал, в том числе речной,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объектом транспортной инфраструктуры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должен иметь организованную зону транспортной безопасности, в т.ч.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местах посадки/высадки пассажиров. В случае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речного вокзала на Нижне-Волжской набережной вся прогулочная часть из-за наличия причалов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автоматически попадет в зону транспортной безопасности с ограниченным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доступом, вследствие чего Нижне-Волжская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набережная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подлежит перекрытию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соответствующими стационарными ограждениями, оборудованными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спецсредствами. Допуск на стоящие у набережной теплоходы будет открыт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только для пассажиров и уполномоченных лиц через обязательную процедуру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досмотра.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 в настоящее время на Нижне-Волжской набережной г. Нижнего Новгорода отсутствует отвечающий требованиям законодательства речной вокзал;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 использование здания бывшего речного вокзала по первоначальному функциональному назначению собственником не планируется;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3) при реконструкции Нижне-Волжской набережной не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2E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учтена необходимость создания условий для приема пассажиров речных судов, включая круизный флот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EB2843" w:rsidRPr="005B67A0" w:rsidRDefault="00EB2843" w:rsidP="00DF27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28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г. Нижнего Новгорода рекомендовано определить новое место для пассажирского речного вокзала в виде нестационарного объекта. Вопрос размещения речного вокзала на Нижне-Волжской набережной достаточно сложный, поскольку часть набережной автоматически попадет в зону транспортной безопасности с ограниченным доступом и допуск на теплоходы будет обеспечен только для пассажиров и уполномоченных лиц через обязательную процедуру досмотра. </w:t>
      </w:r>
    </w:p>
    <w:p w:rsidR="003B3C34" w:rsidRPr="00A83A9C" w:rsidRDefault="003B3C34" w:rsidP="003B3C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102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2268"/>
        <w:gridCol w:w="1700"/>
      </w:tblGrid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3" w:name="_Hlk23253346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D022DC" w:rsidRPr="00B85B1B" w:rsidRDefault="00D022DC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8DA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Проработать возможность создания туристического сайта с участием Ассоциации «Нижегородская Туристская Лига» или модернизации существующего сайта Ассоциации для использования в качестве основной Интернет-площадки для размещения, продвижения и реализации программ приема российских и иностранных туристов в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C" w:rsidRPr="00B85B1B" w:rsidRDefault="00D022DC" w:rsidP="005856D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развития туризма и народных художественных промыслов Нижегородской области</w:t>
            </w:r>
          </w:p>
        </w:tc>
      </w:tr>
    </w:tbl>
    <w:p w:rsidR="003B3C34" w:rsidRDefault="003B3C34" w:rsidP="003B3C34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bookmarkEnd w:id="23"/>
    <w:p w:rsidR="008C05BF" w:rsidRPr="00247EF8" w:rsidRDefault="00C438DA" w:rsidP="00247E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38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туристским порталом Нижегородской области (единое окно) является созданный в 2019 году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438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сайт https://visitnizhny.ru (операционную деятельность по сайту ведет ГБУ НО «Нижегородский туристско-информационный центр»). На развитие портала направлено дополнительное финансирование в сумме 1,8 млн рублей. На сайте размещена информация о туроператорах и предусмотрено размещение информации о субъектах  туриндустрии, программах приема туристов в Нижегородской области. В наполнении сайта принимают участие субъекты туриндустрии Нижегородской области, в том числе представители Ассоциации </w:t>
      </w:r>
      <w:r w:rsidRPr="00C438DA">
        <w:rPr>
          <w:rFonts w:ascii="Times New Roman" w:eastAsia="Calibri" w:hAnsi="Times New Roman" w:cs="Times New Roman"/>
          <w:bCs/>
          <w:sz w:val="24"/>
          <w:szCs w:val="24"/>
        </w:rPr>
        <w:t>«Нижегородская Туристская Лига»</w:t>
      </w:r>
      <w:r w:rsidRPr="00C438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В случае если в течение 6 месяцев 2020 года будет получена оценка низкой эффективности размещенной информации на сайте https://visitnizhny.ru, будут выделены средства на размещение информации непосредственно на портале «Ассоциация «Нижегородская туристская лига». </w:t>
      </w:r>
    </w:p>
    <w:p w:rsidR="00E26D2A" w:rsidRDefault="00E26D2A" w:rsidP="003B3C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4"/>
        <w:tblW w:w="102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268"/>
        <w:gridCol w:w="1985"/>
      </w:tblGrid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4" w:name="_Hlk31117209"/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D022DC" w:rsidRPr="00B85B1B" w:rsidRDefault="00D022DC" w:rsidP="005856D9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BEF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585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13.6.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F11">
              <w:rPr>
                <w:rFonts w:ascii="Times New Roman" w:hAnsi="Times New Roman"/>
                <w:bCs/>
                <w:sz w:val="24"/>
                <w:szCs w:val="24"/>
              </w:rPr>
              <w:t>Оказать содействие ООО «Киноатис - Саров» в реализации проекта по созданию мультфильма «Китеж-град»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C" w:rsidRPr="00B85B1B" w:rsidRDefault="00D022DC" w:rsidP="005856D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ежемесячно, начиная с 1 октября 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5856D9">
            <w:pPr>
              <w:rPr>
                <w:rFonts w:ascii="Times New Roman" w:hAnsi="Times New Roman"/>
                <w:sz w:val="24"/>
                <w:szCs w:val="24"/>
              </w:rPr>
            </w:pPr>
            <w:r w:rsidRPr="00BF22F3">
              <w:rPr>
                <w:rFonts w:ascii="Times New Roman" w:hAnsi="Times New Roman"/>
                <w:sz w:val="24"/>
                <w:szCs w:val="24"/>
              </w:rPr>
              <w:t>Министерство культуры Нижегородской области</w:t>
            </w:r>
          </w:p>
        </w:tc>
      </w:tr>
    </w:tbl>
    <w:p w:rsidR="00247EF8" w:rsidRDefault="00247EF8" w:rsidP="003B3C34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C34" w:rsidRDefault="003B3C34" w:rsidP="003B3C34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bookmarkEnd w:id="24"/>
    <w:p w:rsidR="003B3C34" w:rsidRPr="00363BEF" w:rsidRDefault="003B3C34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Анимационная студия ООО «КиноАтис-Саров» (далее – анимационная студия) в целях получения финансовой поддержки планирует представить заявку в Министерство культуры Российской Федерации в период проведения конкурсного отбора на государственное финансирование производства и проката фильмов для реализации идеи создания короткометражного мультфильма «Китеж-град» (далее – короткометражка) в качестве пробного варианта и визитной карточки полнометражной картины.</w:t>
      </w:r>
    </w:p>
    <w:p w:rsidR="003B3C34" w:rsidRPr="00363BEF" w:rsidRDefault="003B3C34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короткометражки в прокат анимационная студия приступает к написанию сценария для полнометражного фильма «Китеж-град». Время написания сценария составит 1 год; производство мультфильма - 3 года.</w:t>
      </w:r>
    </w:p>
    <w:p w:rsidR="003B3C34" w:rsidRPr="00363BEF" w:rsidRDefault="003B3C34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 генерального директора ООО «КиноАтис» В.Н.Сотскова в 2021 году анимационная студия планирует принять участие в конкурсе, который будет объявлен Федеральным фондом социальной и экономической поддержки отечественной кинематографии, в целях получения финансовой помощи на производство полнометражного мультфильма.</w:t>
      </w:r>
    </w:p>
    <w:p w:rsidR="003B3C34" w:rsidRPr="00363BEF" w:rsidRDefault="003B3C34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в 2021 году анимационная студия планирует привлекать спонсорскую поддержку со стороны организаций г.Москва и г.Нижнего Новгорода.</w:t>
      </w:r>
    </w:p>
    <w:p w:rsidR="003B3C34" w:rsidRPr="00363BEF" w:rsidRDefault="003B3C34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со стороны Правительства Нижегородской области помощь не требуется.</w:t>
      </w:r>
    </w:p>
    <w:p w:rsidR="003B3C34" w:rsidRPr="00363BEF" w:rsidRDefault="00B33119" w:rsidP="003B3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3C34"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апреле 2020 года в г.Нижнем Новгороде при поддержке министерства культуры Нижегородской области состоится премьерный показ анимационного фильма «Белка и Стрелка 3», который выйдет в широкий прокат в 1 декаде мая 2020 года.</w:t>
      </w:r>
    </w:p>
    <w:p w:rsidR="003B3C34" w:rsidRDefault="003B3C34" w:rsidP="00D0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министерством культуры организовано взаимодействие с анимационной студией в рабочем порядке.</w:t>
      </w:r>
    </w:p>
    <w:p w:rsidR="00D022DC" w:rsidRPr="00D022DC" w:rsidRDefault="00D022DC" w:rsidP="00D0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BFC" w:rsidRDefault="00A62281" w:rsidP="00A62281">
      <w:pPr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Pr="00681C88">
        <w:rPr>
          <w:rFonts w:ascii="Times New Roman" w:eastAsia="Calibri" w:hAnsi="Times New Roman" w:cs="Times New Roman"/>
          <w:b/>
          <w:sz w:val="24"/>
          <w:szCs w:val="24"/>
        </w:rPr>
        <w:t>АО «Корпорация развития Нижегородской области» (Халитов Т.Ч.)</w:t>
      </w:r>
      <w:r w:rsidRPr="00F43D7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4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984"/>
        <w:gridCol w:w="2552"/>
      </w:tblGrid>
      <w:tr w:rsidR="00D022DC" w:rsidRPr="00B85B1B" w:rsidTr="0094528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D022DC" w:rsidRPr="00B85B1B" w:rsidRDefault="00D022DC" w:rsidP="009B67CF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67C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67CF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6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D022DC" w:rsidRPr="00B85B1B" w:rsidTr="0094528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67CF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67C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30">
              <w:rPr>
                <w:rFonts w:ascii="Times New Roman" w:hAnsi="Times New Roman"/>
                <w:bCs/>
                <w:sz w:val="24"/>
                <w:szCs w:val="24"/>
              </w:rPr>
              <w:t>Разработать концепцию развития индустриального парка «Дзержинск-Восточный»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C" w:rsidRPr="00B85B1B" w:rsidRDefault="00D022DC" w:rsidP="009B67CF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6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930">
              <w:rPr>
                <w:rFonts w:ascii="Times New Roman" w:hAnsi="Times New Roman"/>
                <w:sz w:val="24"/>
                <w:szCs w:val="24"/>
              </w:rPr>
              <w:t xml:space="preserve">АО «Корпорация развития Нижегородской области» </w:t>
            </w:r>
          </w:p>
        </w:tc>
      </w:tr>
    </w:tbl>
    <w:p w:rsidR="00997E1F" w:rsidRDefault="00997E1F" w:rsidP="00997E1F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t>Ход исполнения:</w:t>
      </w:r>
    </w:p>
    <w:p w:rsidR="00E26D2A" w:rsidRDefault="00E06671" w:rsidP="0013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3F6063">
        <w:rPr>
          <w:rFonts w:ascii="Times New Roman" w:hAnsi="Times New Roman" w:cs="Times New Roman"/>
          <w:sz w:val="24"/>
          <w:szCs w:val="24"/>
        </w:rPr>
        <w:t xml:space="preserve"> ходе состоявшегося 25</w:t>
      </w:r>
      <w:r>
        <w:rPr>
          <w:rFonts w:ascii="Times New Roman" w:hAnsi="Times New Roman" w:cs="Times New Roman"/>
          <w:sz w:val="24"/>
          <w:szCs w:val="24"/>
        </w:rPr>
        <w:t xml:space="preserve"> декабря 2019 г.</w:t>
      </w:r>
      <w:r w:rsidRPr="003F6063">
        <w:rPr>
          <w:rFonts w:ascii="Times New Roman" w:hAnsi="Times New Roman" w:cs="Times New Roman"/>
          <w:sz w:val="24"/>
          <w:szCs w:val="24"/>
        </w:rPr>
        <w:t xml:space="preserve"> совещания при участии Губернатора Нижегородской области Никитина</w:t>
      </w:r>
      <w:r>
        <w:rPr>
          <w:rFonts w:ascii="Times New Roman" w:hAnsi="Times New Roman" w:cs="Times New Roman"/>
          <w:sz w:val="24"/>
          <w:szCs w:val="24"/>
        </w:rPr>
        <w:t xml:space="preserve"> Г.С. </w:t>
      </w:r>
      <w:r w:rsidRPr="003F6063">
        <w:rPr>
          <w:rFonts w:ascii="Times New Roman" w:hAnsi="Times New Roman" w:cs="Times New Roman"/>
          <w:sz w:val="24"/>
          <w:szCs w:val="24"/>
        </w:rPr>
        <w:t>была представлена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63">
        <w:rPr>
          <w:rFonts w:ascii="Times New Roman" w:hAnsi="Times New Roman" w:cs="Times New Roman"/>
          <w:sz w:val="24"/>
          <w:szCs w:val="24"/>
        </w:rPr>
        <w:t>концепция развития индустриального парка «Дзержинск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63">
        <w:rPr>
          <w:rFonts w:ascii="Times New Roman" w:hAnsi="Times New Roman" w:cs="Times New Roman"/>
          <w:sz w:val="24"/>
          <w:szCs w:val="24"/>
        </w:rPr>
        <w:t>Восточный»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Pr="003F6063">
        <w:rPr>
          <w:rFonts w:ascii="Times New Roman" w:hAnsi="Times New Roman" w:cs="Times New Roman"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6063">
        <w:rPr>
          <w:rFonts w:ascii="Times New Roman" w:hAnsi="Times New Roman" w:cs="Times New Roman"/>
          <w:sz w:val="24"/>
          <w:szCs w:val="24"/>
        </w:rPr>
        <w:t xml:space="preserve"> на очно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F6063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F6063">
        <w:rPr>
          <w:rFonts w:ascii="Times New Roman" w:hAnsi="Times New Roman" w:cs="Times New Roman"/>
          <w:sz w:val="24"/>
          <w:szCs w:val="24"/>
        </w:rPr>
        <w:t xml:space="preserve"> Совета директоров </w:t>
      </w:r>
      <w:r w:rsidR="00073E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F6063">
        <w:rPr>
          <w:rFonts w:ascii="Times New Roman" w:hAnsi="Times New Roman" w:cs="Times New Roman"/>
          <w:sz w:val="24"/>
          <w:szCs w:val="24"/>
        </w:rPr>
        <w:t xml:space="preserve">АО «Корпорация развития Нижегородской области», </w:t>
      </w:r>
      <w:r w:rsidRPr="005F6C12">
        <w:rPr>
          <w:rFonts w:ascii="Times New Roman" w:hAnsi="Times New Roman" w:cs="Times New Roman"/>
          <w:sz w:val="24"/>
          <w:szCs w:val="24"/>
        </w:rPr>
        <w:t>состоявшееся 3 февраля 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E58">
        <w:rPr>
          <w:rFonts w:ascii="Times New Roman" w:hAnsi="Times New Roman" w:cs="Times New Roman"/>
          <w:sz w:val="24"/>
          <w:szCs w:val="24"/>
        </w:rPr>
        <w:t>В настоящее время проводится работа по подготовке проектно-сметной документации</w:t>
      </w:r>
      <w:r w:rsidR="00073E58">
        <w:rPr>
          <w:rFonts w:ascii="Times New Roman" w:hAnsi="Times New Roman" w:cs="Times New Roman"/>
          <w:sz w:val="24"/>
          <w:szCs w:val="24"/>
        </w:rPr>
        <w:t>.</w:t>
      </w:r>
    </w:p>
    <w:p w:rsidR="001310A6" w:rsidRPr="001310A6" w:rsidRDefault="001310A6" w:rsidP="0013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418"/>
        <w:gridCol w:w="1984"/>
      </w:tblGrid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  <w:p w:rsidR="00D022DC" w:rsidRPr="00B85B1B" w:rsidRDefault="00D022DC" w:rsidP="009B0BFC">
            <w:p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поручения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0BF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0BFC">
            <w:pPr>
              <w:ind w:left="-1838" w:firstLine="1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C" w:rsidRPr="00B85B1B" w:rsidRDefault="00D022DC" w:rsidP="009B0B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B1B">
              <w:rPr>
                <w:rFonts w:ascii="Times New Roman" w:hAnsi="Times New Roman"/>
                <w:b/>
                <w:sz w:val="24"/>
                <w:szCs w:val="24"/>
              </w:rPr>
              <w:t>Отчёт</w:t>
            </w:r>
          </w:p>
        </w:tc>
      </w:tr>
      <w:tr w:rsidR="00D022DC" w:rsidRPr="00B85B1B" w:rsidTr="00D022D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0BFC">
            <w:pPr>
              <w:rPr>
                <w:rFonts w:ascii="Times New Roman" w:hAnsi="Times New Roman"/>
                <w:sz w:val="24"/>
                <w:szCs w:val="24"/>
              </w:rPr>
            </w:pPr>
            <w:r w:rsidRPr="00835EE6"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0B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0D1">
              <w:rPr>
                <w:rFonts w:ascii="Times New Roman" w:hAnsi="Times New Roman"/>
                <w:bCs/>
                <w:sz w:val="24"/>
                <w:szCs w:val="24"/>
              </w:rPr>
              <w:t>Завершить работу по подготовке заявки в Минэкономразвития России по созданию особой экономической зоны в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C" w:rsidRPr="00B85B1B" w:rsidRDefault="00D022DC" w:rsidP="009B0BFC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DC" w:rsidRPr="00B85B1B" w:rsidRDefault="00D022DC" w:rsidP="009B0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Hlk24011362"/>
            <w:r w:rsidRPr="000E0930">
              <w:rPr>
                <w:rFonts w:ascii="Times New Roman" w:hAnsi="Times New Roman"/>
                <w:sz w:val="24"/>
                <w:szCs w:val="24"/>
              </w:rPr>
              <w:t xml:space="preserve">АО «Корпорация развития Нижегородской области» </w:t>
            </w:r>
            <w:bookmarkEnd w:id="25"/>
          </w:p>
        </w:tc>
      </w:tr>
    </w:tbl>
    <w:p w:rsidR="00945286" w:rsidRDefault="00945286" w:rsidP="00D022DC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286" w:rsidRDefault="00945286" w:rsidP="00D022DC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BFC" w:rsidRDefault="009B0BFC" w:rsidP="00D022DC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исполнения:</w:t>
      </w:r>
    </w:p>
    <w:p w:rsidR="009B0BFC" w:rsidRDefault="009B0BFC" w:rsidP="009B0B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61B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октября 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АО «Корпорация развития Нижегородской области» направлена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заявка на создание особой экономической зоны промышленно-производственного типа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61B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«Кулибин» в Министерство экономического развития Российской Федерации.</w:t>
      </w:r>
    </w:p>
    <w:p w:rsidR="00E06671" w:rsidRDefault="00F06AE0" w:rsidP="00E066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настоящее время находится на рассмотрении.</w:t>
      </w:r>
    </w:p>
    <w:p w:rsidR="00752EB8" w:rsidRDefault="00752EB8" w:rsidP="00A83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6FA1" w:rsidRDefault="00126FA1" w:rsidP="003B3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5CD" w:rsidRPr="009045CD" w:rsidRDefault="009045CD" w:rsidP="009045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045CD" w:rsidRPr="009045CD" w:rsidSect="00FE4552">
      <w:headerReference w:type="default" r:id="rId8"/>
      <w:foot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F1E" w:rsidRDefault="00F35F1E" w:rsidP="00B373D5">
      <w:pPr>
        <w:spacing w:after="0" w:line="240" w:lineRule="auto"/>
      </w:pPr>
      <w:r>
        <w:separator/>
      </w:r>
    </w:p>
  </w:endnote>
  <w:endnote w:type="continuationSeparator" w:id="0">
    <w:p w:rsidR="00F35F1E" w:rsidRDefault="00F35F1E" w:rsidP="00B3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F1E" w:rsidRDefault="00F35F1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F1E" w:rsidRDefault="00F35F1E" w:rsidP="00B373D5">
      <w:pPr>
        <w:spacing w:after="0" w:line="240" w:lineRule="auto"/>
      </w:pPr>
      <w:r>
        <w:separator/>
      </w:r>
    </w:p>
  </w:footnote>
  <w:footnote w:type="continuationSeparator" w:id="0">
    <w:p w:rsidR="00F35F1E" w:rsidRDefault="00F35F1E" w:rsidP="00B3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516441"/>
      <w:docPartObj>
        <w:docPartGallery w:val="Page Numbers (Top of Page)"/>
        <w:docPartUnique/>
      </w:docPartObj>
    </w:sdtPr>
    <w:sdtEndPr/>
    <w:sdtContent>
      <w:p w:rsidR="00F35F1E" w:rsidRDefault="00F35F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B19"/>
    <w:multiLevelType w:val="multilevel"/>
    <w:tmpl w:val="8D0C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2A371E"/>
    <w:multiLevelType w:val="hybridMultilevel"/>
    <w:tmpl w:val="8DD00FF0"/>
    <w:lvl w:ilvl="0" w:tplc="267255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CE46B9"/>
    <w:multiLevelType w:val="hybridMultilevel"/>
    <w:tmpl w:val="5FF6D1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68E3"/>
    <w:multiLevelType w:val="hybridMultilevel"/>
    <w:tmpl w:val="B71EA6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A5886"/>
    <w:multiLevelType w:val="hybridMultilevel"/>
    <w:tmpl w:val="BB32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3352D"/>
    <w:multiLevelType w:val="multilevel"/>
    <w:tmpl w:val="8D0C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C282E96"/>
    <w:multiLevelType w:val="hybridMultilevel"/>
    <w:tmpl w:val="3984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25AE"/>
    <w:multiLevelType w:val="hybridMultilevel"/>
    <w:tmpl w:val="60844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834D3"/>
    <w:multiLevelType w:val="hybridMultilevel"/>
    <w:tmpl w:val="04A6D5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0E4BA4"/>
    <w:multiLevelType w:val="hybridMultilevel"/>
    <w:tmpl w:val="AA26E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4BBC"/>
    <w:multiLevelType w:val="multilevel"/>
    <w:tmpl w:val="6F5A4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39783E"/>
    <w:multiLevelType w:val="multilevel"/>
    <w:tmpl w:val="8D0C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E9A66AD"/>
    <w:multiLevelType w:val="multilevel"/>
    <w:tmpl w:val="A2983F6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1879B2"/>
    <w:multiLevelType w:val="hybridMultilevel"/>
    <w:tmpl w:val="63F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3EA6"/>
    <w:multiLevelType w:val="multilevel"/>
    <w:tmpl w:val="5830A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AC64C87"/>
    <w:multiLevelType w:val="hybridMultilevel"/>
    <w:tmpl w:val="E020C75A"/>
    <w:lvl w:ilvl="0" w:tplc="64FCB0F8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FE5FF4"/>
    <w:multiLevelType w:val="hybridMultilevel"/>
    <w:tmpl w:val="7ECA8EF6"/>
    <w:lvl w:ilvl="0" w:tplc="CD361B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840E7E"/>
    <w:multiLevelType w:val="hybridMultilevel"/>
    <w:tmpl w:val="CBEA8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DA9"/>
    <w:multiLevelType w:val="hybridMultilevel"/>
    <w:tmpl w:val="52448464"/>
    <w:lvl w:ilvl="0" w:tplc="40CA0D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C537E"/>
    <w:multiLevelType w:val="hybridMultilevel"/>
    <w:tmpl w:val="770EAE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2446"/>
    <w:multiLevelType w:val="hybridMultilevel"/>
    <w:tmpl w:val="F2F42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CCA"/>
    <w:multiLevelType w:val="hybridMultilevel"/>
    <w:tmpl w:val="B1FEFEB4"/>
    <w:lvl w:ilvl="0" w:tplc="E0D00C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6165D7F"/>
    <w:multiLevelType w:val="multilevel"/>
    <w:tmpl w:val="A2983F6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213E7C"/>
    <w:multiLevelType w:val="multilevel"/>
    <w:tmpl w:val="8D0C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EFC2ABE"/>
    <w:multiLevelType w:val="hybridMultilevel"/>
    <w:tmpl w:val="BA946E86"/>
    <w:lvl w:ilvl="0" w:tplc="F2D206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47EF5"/>
    <w:multiLevelType w:val="hybridMultilevel"/>
    <w:tmpl w:val="6EBED6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12A21"/>
    <w:multiLevelType w:val="hybridMultilevel"/>
    <w:tmpl w:val="805CB276"/>
    <w:lvl w:ilvl="0" w:tplc="370A0B50">
      <w:start w:val="2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FA5FE4"/>
    <w:multiLevelType w:val="hybridMultilevel"/>
    <w:tmpl w:val="5C88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94A78"/>
    <w:multiLevelType w:val="hybridMultilevel"/>
    <w:tmpl w:val="251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A52C0"/>
    <w:multiLevelType w:val="multilevel"/>
    <w:tmpl w:val="A2983F6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780FBD"/>
    <w:multiLevelType w:val="multilevel"/>
    <w:tmpl w:val="507875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BDD0EC0"/>
    <w:multiLevelType w:val="multilevel"/>
    <w:tmpl w:val="A5564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24"/>
  </w:num>
  <w:num w:numId="5">
    <w:abstractNumId w:val="2"/>
  </w:num>
  <w:num w:numId="6">
    <w:abstractNumId w:val="20"/>
  </w:num>
  <w:num w:numId="7">
    <w:abstractNumId w:val="21"/>
  </w:num>
  <w:num w:numId="8">
    <w:abstractNumId w:val="25"/>
  </w:num>
  <w:num w:numId="9">
    <w:abstractNumId w:val="9"/>
  </w:num>
  <w:num w:numId="10">
    <w:abstractNumId w:val="14"/>
  </w:num>
  <w:num w:numId="11">
    <w:abstractNumId w:val="11"/>
  </w:num>
  <w:num w:numId="12">
    <w:abstractNumId w:val="23"/>
  </w:num>
  <w:num w:numId="13">
    <w:abstractNumId w:val="31"/>
  </w:num>
  <w:num w:numId="14">
    <w:abstractNumId w:val="0"/>
  </w:num>
  <w:num w:numId="15">
    <w:abstractNumId w:val="5"/>
  </w:num>
  <w:num w:numId="16">
    <w:abstractNumId w:val="13"/>
  </w:num>
  <w:num w:numId="17">
    <w:abstractNumId w:val="30"/>
  </w:num>
  <w:num w:numId="18">
    <w:abstractNumId w:val="3"/>
  </w:num>
  <w:num w:numId="19">
    <w:abstractNumId w:val="10"/>
  </w:num>
  <w:num w:numId="20">
    <w:abstractNumId w:val="12"/>
  </w:num>
  <w:num w:numId="21">
    <w:abstractNumId w:val="28"/>
  </w:num>
  <w:num w:numId="22">
    <w:abstractNumId w:val="19"/>
  </w:num>
  <w:num w:numId="23">
    <w:abstractNumId w:val="18"/>
  </w:num>
  <w:num w:numId="24">
    <w:abstractNumId w:val="29"/>
  </w:num>
  <w:num w:numId="25">
    <w:abstractNumId w:val="22"/>
  </w:num>
  <w:num w:numId="26">
    <w:abstractNumId w:val="8"/>
  </w:num>
  <w:num w:numId="27">
    <w:abstractNumId w:val="1"/>
  </w:num>
  <w:num w:numId="28">
    <w:abstractNumId w:val="16"/>
  </w:num>
  <w:num w:numId="29">
    <w:abstractNumId w:val="17"/>
  </w:num>
  <w:num w:numId="30">
    <w:abstractNumId w:val="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B6"/>
    <w:rsid w:val="000018CE"/>
    <w:rsid w:val="00002A39"/>
    <w:rsid w:val="00004164"/>
    <w:rsid w:val="0000547D"/>
    <w:rsid w:val="00007F99"/>
    <w:rsid w:val="00010C91"/>
    <w:rsid w:val="00016A48"/>
    <w:rsid w:val="00017C03"/>
    <w:rsid w:val="0002029E"/>
    <w:rsid w:val="000231DB"/>
    <w:rsid w:val="00024A7E"/>
    <w:rsid w:val="000265A1"/>
    <w:rsid w:val="00030A67"/>
    <w:rsid w:val="00030EE5"/>
    <w:rsid w:val="0003313D"/>
    <w:rsid w:val="000334D4"/>
    <w:rsid w:val="00033C7D"/>
    <w:rsid w:val="00036061"/>
    <w:rsid w:val="000401DB"/>
    <w:rsid w:val="00041230"/>
    <w:rsid w:val="00041728"/>
    <w:rsid w:val="00041F4C"/>
    <w:rsid w:val="00045AF3"/>
    <w:rsid w:val="00045CA8"/>
    <w:rsid w:val="000467F8"/>
    <w:rsid w:val="00047477"/>
    <w:rsid w:val="000519B5"/>
    <w:rsid w:val="000531E1"/>
    <w:rsid w:val="0005595E"/>
    <w:rsid w:val="000613ED"/>
    <w:rsid w:val="000622E1"/>
    <w:rsid w:val="0006658F"/>
    <w:rsid w:val="00067BED"/>
    <w:rsid w:val="0007021E"/>
    <w:rsid w:val="000702C3"/>
    <w:rsid w:val="00071AC6"/>
    <w:rsid w:val="00073E58"/>
    <w:rsid w:val="000805B5"/>
    <w:rsid w:val="000821CA"/>
    <w:rsid w:val="000827D5"/>
    <w:rsid w:val="00086D98"/>
    <w:rsid w:val="000872E8"/>
    <w:rsid w:val="00092057"/>
    <w:rsid w:val="000962AA"/>
    <w:rsid w:val="000A00EB"/>
    <w:rsid w:val="000A08E4"/>
    <w:rsid w:val="000A1880"/>
    <w:rsid w:val="000A2C89"/>
    <w:rsid w:val="000A2F6E"/>
    <w:rsid w:val="000A4B9C"/>
    <w:rsid w:val="000B032B"/>
    <w:rsid w:val="000B0F30"/>
    <w:rsid w:val="000B1071"/>
    <w:rsid w:val="000B261E"/>
    <w:rsid w:val="000B4D81"/>
    <w:rsid w:val="000B549A"/>
    <w:rsid w:val="000B6B21"/>
    <w:rsid w:val="000B6D2A"/>
    <w:rsid w:val="000C1D0E"/>
    <w:rsid w:val="000C231B"/>
    <w:rsid w:val="000C2751"/>
    <w:rsid w:val="000C2945"/>
    <w:rsid w:val="000C2AC7"/>
    <w:rsid w:val="000C480A"/>
    <w:rsid w:val="000C583F"/>
    <w:rsid w:val="000D0AC6"/>
    <w:rsid w:val="000D15CD"/>
    <w:rsid w:val="000D319E"/>
    <w:rsid w:val="000D48EB"/>
    <w:rsid w:val="000D4D99"/>
    <w:rsid w:val="000D6B10"/>
    <w:rsid w:val="000D6ECF"/>
    <w:rsid w:val="000D747E"/>
    <w:rsid w:val="000E0762"/>
    <w:rsid w:val="000E21FE"/>
    <w:rsid w:val="000E5649"/>
    <w:rsid w:val="000F355A"/>
    <w:rsid w:val="000F38C4"/>
    <w:rsid w:val="00102150"/>
    <w:rsid w:val="00103AC9"/>
    <w:rsid w:val="0010596C"/>
    <w:rsid w:val="00107699"/>
    <w:rsid w:val="00107E3F"/>
    <w:rsid w:val="00110707"/>
    <w:rsid w:val="00113114"/>
    <w:rsid w:val="00122F6F"/>
    <w:rsid w:val="00124603"/>
    <w:rsid w:val="0012640A"/>
    <w:rsid w:val="00126FA1"/>
    <w:rsid w:val="001310A6"/>
    <w:rsid w:val="00133BBF"/>
    <w:rsid w:val="00133CFA"/>
    <w:rsid w:val="00134E95"/>
    <w:rsid w:val="0013541F"/>
    <w:rsid w:val="001436A3"/>
    <w:rsid w:val="001500EC"/>
    <w:rsid w:val="00153EDB"/>
    <w:rsid w:val="00156159"/>
    <w:rsid w:val="00156DE4"/>
    <w:rsid w:val="00157349"/>
    <w:rsid w:val="001629D2"/>
    <w:rsid w:val="00162F4F"/>
    <w:rsid w:val="001634B6"/>
    <w:rsid w:val="0016595F"/>
    <w:rsid w:val="00165F78"/>
    <w:rsid w:val="00171E51"/>
    <w:rsid w:val="00172D49"/>
    <w:rsid w:val="001769F1"/>
    <w:rsid w:val="0018025F"/>
    <w:rsid w:val="0018451D"/>
    <w:rsid w:val="00186619"/>
    <w:rsid w:val="00186BEB"/>
    <w:rsid w:val="00186CA2"/>
    <w:rsid w:val="00187E05"/>
    <w:rsid w:val="0019271B"/>
    <w:rsid w:val="00195616"/>
    <w:rsid w:val="0019759C"/>
    <w:rsid w:val="001A1D7B"/>
    <w:rsid w:val="001A5F51"/>
    <w:rsid w:val="001A7288"/>
    <w:rsid w:val="001A7F2A"/>
    <w:rsid w:val="001B2E68"/>
    <w:rsid w:val="001B5795"/>
    <w:rsid w:val="001B5865"/>
    <w:rsid w:val="001B625E"/>
    <w:rsid w:val="001C1801"/>
    <w:rsid w:val="001C4E21"/>
    <w:rsid w:val="001C52DA"/>
    <w:rsid w:val="001D07F0"/>
    <w:rsid w:val="001D12C5"/>
    <w:rsid w:val="001D1E3B"/>
    <w:rsid w:val="001D386D"/>
    <w:rsid w:val="001D4445"/>
    <w:rsid w:val="001D5396"/>
    <w:rsid w:val="001D7AC0"/>
    <w:rsid w:val="001D7CE5"/>
    <w:rsid w:val="001E0040"/>
    <w:rsid w:val="001E168C"/>
    <w:rsid w:val="001E1C4F"/>
    <w:rsid w:val="001E561F"/>
    <w:rsid w:val="001E7C87"/>
    <w:rsid w:val="001F421B"/>
    <w:rsid w:val="001F57F3"/>
    <w:rsid w:val="001F6AA4"/>
    <w:rsid w:val="002010F1"/>
    <w:rsid w:val="002015CC"/>
    <w:rsid w:val="00201603"/>
    <w:rsid w:val="00201703"/>
    <w:rsid w:val="00202041"/>
    <w:rsid w:val="00204EDE"/>
    <w:rsid w:val="002050A5"/>
    <w:rsid w:val="00205B3E"/>
    <w:rsid w:val="00205B43"/>
    <w:rsid w:val="00206C3E"/>
    <w:rsid w:val="002072F9"/>
    <w:rsid w:val="002103CF"/>
    <w:rsid w:val="00211DBB"/>
    <w:rsid w:val="002133B2"/>
    <w:rsid w:val="002148D0"/>
    <w:rsid w:val="002155A5"/>
    <w:rsid w:val="00216A3F"/>
    <w:rsid w:val="00224D22"/>
    <w:rsid w:val="00225DD1"/>
    <w:rsid w:val="00226F80"/>
    <w:rsid w:val="0023129E"/>
    <w:rsid w:val="002316D3"/>
    <w:rsid w:val="002323F6"/>
    <w:rsid w:val="002345EB"/>
    <w:rsid w:val="00237680"/>
    <w:rsid w:val="0023771C"/>
    <w:rsid w:val="00247EF8"/>
    <w:rsid w:val="0025019B"/>
    <w:rsid w:val="00252829"/>
    <w:rsid w:val="002534B4"/>
    <w:rsid w:val="00255756"/>
    <w:rsid w:val="00261650"/>
    <w:rsid w:val="00261CD6"/>
    <w:rsid w:val="00262640"/>
    <w:rsid w:val="00263BCF"/>
    <w:rsid w:val="00264C63"/>
    <w:rsid w:val="002661AE"/>
    <w:rsid w:val="00267E30"/>
    <w:rsid w:val="002703B5"/>
    <w:rsid w:val="002707D0"/>
    <w:rsid w:val="002709BA"/>
    <w:rsid w:val="002749F4"/>
    <w:rsid w:val="00275DB3"/>
    <w:rsid w:val="0028498A"/>
    <w:rsid w:val="0028603B"/>
    <w:rsid w:val="002867E1"/>
    <w:rsid w:val="002868B0"/>
    <w:rsid w:val="00291C03"/>
    <w:rsid w:val="00291D32"/>
    <w:rsid w:val="00291ED7"/>
    <w:rsid w:val="002923D3"/>
    <w:rsid w:val="00292D61"/>
    <w:rsid w:val="00294727"/>
    <w:rsid w:val="0029497C"/>
    <w:rsid w:val="00294B6A"/>
    <w:rsid w:val="00296311"/>
    <w:rsid w:val="00296819"/>
    <w:rsid w:val="002A352D"/>
    <w:rsid w:val="002A3BE1"/>
    <w:rsid w:val="002A4859"/>
    <w:rsid w:val="002A6800"/>
    <w:rsid w:val="002B0F5F"/>
    <w:rsid w:val="002B52B0"/>
    <w:rsid w:val="002B6B68"/>
    <w:rsid w:val="002C02CB"/>
    <w:rsid w:val="002C10AE"/>
    <w:rsid w:val="002C12DA"/>
    <w:rsid w:val="002C2782"/>
    <w:rsid w:val="002C5FA5"/>
    <w:rsid w:val="002D1DEF"/>
    <w:rsid w:val="002D2BA7"/>
    <w:rsid w:val="002D4449"/>
    <w:rsid w:val="002D631C"/>
    <w:rsid w:val="002D7B27"/>
    <w:rsid w:val="002E1258"/>
    <w:rsid w:val="002E1840"/>
    <w:rsid w:val="002E416B"/>
    <w:rsid w:val="002F3657"/>
    <w:rsid w:val="002F7114"/>
    <w:rsid w:val="00300393"/>
    <w:rsid w:val="00300D8D"/>
    <w:rsid w:val="00301F84"/>
    <w:rsid w:val="00301FC1"/>
    <w:rsid w:val="00304512"/>
    <w:rsid w:val="00305BCC"/>
    <w:rsid w:val="00311426"/>
    <w:rsid w:val="00314156"/>
    <w:rsid w:val="00314E6D"/>
    <w:rsid w:val="0031523A"/>
    <w:rsid w:val="00315F40"/>
    <w:rsid w:val="0032637B"/>
    <w:rsid w:val="00326F5C"/>
    <w:rsid w:val="0033183F"/>
    <w:rsid w:val="003375D8"/>
    <w:rsid w:val="00340A71"/>
    <w:rsid w:val="00342054"/>
    <w:rsid w:val="00343D3E"/>
    <w:rsid w:val="00347191"/>
    <w:rsid w:val="00353355"/>
    <w:rsid w:val="003544D5"/>
    <w:rsid w:val="0035476F"/>
    <w:rsid w:val="003604A8"/>
    <w:rsid w:val="003615DD"/>
    <w:rsid w:val="00361D35"/>
    <w:rsid w:val="003634AC"/>
    <w:rsid w:val="00363BEF"/>
    <w:rsid w:val="00366E02"/>
    <w:rsid w:val="00371ABF"/>
    <w:rsid w:val="00371B72"/>
    <w:rsid w:val="00371C86"/>
    <w:rsid w:val="003732FE"/>
    <w:rsid w:val="00373B2F"/>
    <w:rsid w:val="003756CE"/>
    <w:rsid w:val="00382D46"/>
    <w:rsid w:val="00382D7D"/>
    <w:rsid w:val="0038547F"/>
    <w:rsid w:val="00387209"/>
    <w:rsid w:val="00390B37"/>
    <w:rsid w:val="00391E51"/>
    <w:rsid w:val="0039242E"/>
    <w:rsid w:val="00393291"/>
    <w:rsid w:val="003A1744"/>
    <w:rsid w:val="003A2571"/>
    <w:rsid w:val="003A3478"/>
    <w:rsid w:val="003A37E7"/>
    <w:rsid w:val="003A481B"/>
    <w:rsid w:val="003A48CB"/>
    <w:rsid w:val="003A5D10"/>
    <w:rsid w:val="003B003F"/>
    <w:rsid w:val="003B014F"/>
    <w:rsid w:val="003B1CFB"/>
    <w:rsid w:val="003B267D"/>
    <w:rsid w:val="003B283C"/>
    <w:rsid w:val="003B31D0"/>
    <w:rsid w:val="003B3C34"/>
    <w:rsid w:val="003B51D2"/>
    <w:rsid w:val="003C176E"/>
    <w:rsid w:val="003C1B12"/>
    <w:rsid w:val="003C2AA0"/>
    <w:rsid w:val="003C392D"/>
    <w:rsid w:val="003C4083"/>
    <w:rsid w:val="003C49B8"/>
    <w:rsid w:val="003C5075"/>
    <w:rsid w:val="003D12A3"/>
    <w:rsid w:val="003D64EE"/>
    <w:rsid w:val="003E04EF"/>
    <w:rsid w:val="003E4257"/>
    <w:rsid w:val="003E4364"/>
    <w:rsid w:val="003E5F5E"/>
    <w:rsid w:val="003F0268"/>
    <w:rsid w:val="003F1ECB"/>
    <w:rsid w:val="003F2702"/>
    <w:rsid w:val="003F4ECE"/>
    <w:rsid w:val="003F5AB1"/>
    <w:rsid w:val="003F6063"/>
    <w:rsid w:val="00400870"/>
    <w:rsid w:val="004020E2"/>
    <w:rsid w:val="00403FF0"/>
    <w:rsid w:val="004107B4"/>
    <w:rsid w:val="00410ED9"/>
    <w:rsid w:val="00413CFC"/>
    <w:rsid w:val="00415EB2"/>
    <w:rsid w:val="00420728"/>
    <w:rsid w:val="004213DE"/>
    <w:rsid w:val="004223FF"/>
    <w:rsid w:val="00423960"/>
    <w:rsid w:val="00423C44"/>
    <w:rsid w:val="004247F8"/>
    <w:rsid w:val="00425F00"/>
    <w:rsid w:val="00432B1E"/>
    <w:rsid w:val="0043374B"/>
    <w:rsid w:val="00436E34"/>
    <w:rsid w:val="00440D14"/>
    <w:rsid w:val="00445199"/>
    <w:rsid w:val="00447A57"/>
    <w:rsid w:val="00447BE4"/>
    <w:rsid w:val="00454B31"/>
    <w:rsid w:val="00454CE7"/>
    <w:rsid w:val="00456353"/>
    <w:rsid w:val="0046008E"/>
    <w:rsid w:val="00460E4F"/>
    <w:rsid w:val="0046131D"/>
    <w:rsid w:val="00463401"/>
    <w:rsid w:val="00463A73"/>
    <w:rsid w:val="00465D32"/>
    <w:rsid w:val="00466958"/>
    <w:rsid w:val="00467B40"/>
    <w:rsid w:val="00473766"/>
    <w:rsid w:val="00475D30"/>
    <w:rsid w:val="00483F5B"/>
    <w:rsid w:val="004852EC"/>
    <w:rsid w:val="004859ED"/>
    <w:rsid w:val="00485FE0"/>
    <w:rsid w:val="004867F0"/>
    <w:rsid w:val="00491702"/>
    <w:rsid w:val="0049249F"/>
    <w:rsid w:val="00495184"/>
    <w:rsid w:val="00495BA6"/>
    <w:rsid w:val="004974AF"/>
    <w:rsid w:val="004B4627"/>
    <w:rsid w:val="004B5EEC"/>
    <w:rsid w:val="004C0F67"/>
    <w:rsid w:val="004C1553"/>
    <w:rsid w:val="004C31B7"/>
    <w:rsid w:val="004C4109"/>
    <w:rsid w:val="004C496D"/>
    <w:rsid w:val="004D1BE6"/>
    <w:rsid w:val="004D1D79"/>
    <w:rsid w:val="004D4533"/>
    <w:rsid w:val="004E2760"/>
    <w:rsid w:val="004E2F28"/>
    <w:rsid w:val="004E2F98"/>
    <w:rsid w:val="004E539A"/>
    <w:rsid w:val="004E7892"/>
    <w:rsid w:val="004F0DEC"/>
    <w:rsid w:val="004F1DFD"/>
    <w:rsid w:val="004F23BE"/>
    <w:rsid w:val="004F3BD1"/>
    <w:rsid w:val="004F6FCF"/>
    <w:rsid w:val="004F7BF7"/>
    <w:rsid w:val="0050272E"/>
    <w:rsid w:val="00502E68"/>
    <w:rsid w:val="00503283"/>
    <w:rsid w:val="005033FD"/>
    <w:rsid w:val="00504666"/>
    <w:rsid w:val="00507016"/>
    <w:rsid w:val="00513072"/>
    <w:rsid w:val="00514217"/>
    <w:rsid w:val="00514992"/>
    <w:rsid w:val="00516287"/>
    <w:rsid w:val="00516306"/>
    <w:rsid w:val="00520934"/>
    <w:rsid w:val="00520F25"/>
    <w:rsid w:val="00522089"/>
    <w:rsid w:val="00522BAE"/>
    <w:rsid w:val="00524497"/>
    <w:rsid w:val="00524C79"/>
    <w:rsid w:val="0052506E"/>
    <w:rsid w:val="005256D4"/>
    <w:rsid w:val="00525FB0"/>
    <w:rsid w:val="005261B0"/>
    <w:rsid w:val="00526B6A"/>
    <w:rsid w:val="00531FB7"/>
    <w:rsid w:val="0053292D"/>
    <w:rsid w:val="00533654"/>
    <w:rsid w:val="0053536D"/>
    <w:rsid w:val="00541A93"/>
    <w:rsid w:val="00551E9D"/>
    <w:rsid w:val="0055337A"/>
    <w:rsid w:val="00554D04"/>
    <w:rsid w:val="005554CE"/>
    <w:rsid w:val="00555B60"/>
    <w:rsid w:val="00556D90"/>
    <w:rsid w:val="0055755A"/>
    <w:rsid w:val="005608D9"/>
    <w:rsid w:val="005621A8"/>
    <w:rsid w:val="00565530"/>
    <w:rsid w:val="00566E89"/>
    <w:rsid w:val="0057250F"/>
    <w:rsid w:val="0058044D"/>
    <w:rsid w:val="00581FA8"/>
    <w:rsid w:val="00584A89"/>
    <w:rsid w:val="005856D9"/>
    <w:rsid w:val="00585A18"/>
    <w:rsid w:val="00587B4C"/>
    <w:rsid w:val="005928A3"/>
    <w:rsid w:val="00594FCA"/>
    <w:rsid w:val="005A3606"/>
    <w:rsid w:val="005A5050"/>
    <w:rsid w:val="005A56FF"/>
    <w:rsid w:val="005B0F37"/>
    <w:rsid w:val="005B2547"/>
    <w:rsid w:val="005B4CDA"/>
    <w:rsid w:val="005B64A2"/>
    <w:rsid w:val="005B67A0"/>
    <w:rsid w:val="005B7731"/>
    <w:rsid w:val="005C0B79"/>
    <w:rsid w:val="005C225E"/>
    <w:rsid w:val="005C4705"/>
    <w:rsid w:val="005C5D1A"/>
    <w:rsid w:val="005C7DEF"/>
    <w:rsid w:val="005C7F87"/>
    <w:rsid w:val="005D2438"/>
    <w:rsid w:val="005D293B"/>
    <w:rsid w:val="005D304A"/>
    <w:rsid w:val="005D6A5B"/>
    <w:rsid w:val="005E162A"/>
    <w:rsid w:val="005E2005"/>
    <w:rsid w:val="005E3178"/>
    <w:rsid w:val="005E5875"/>
    <w:rsid w:val="005E7A39"/>
    <w:rsid w:val="005F2049"/>
    <w:rsid w:val="005F2321"/>
    <w:rsid w:val="005F4760"/>
    <w:rsid w:val="005F4DD4"/>
    <w:rsid w:val="005F594C"/>
    <w:rsid w:val="005F66F8"/>
    <w:rsid w:val="005F6B85"/>
    <w:rsid w:val="005F6FFE"/>
    <w:rsid w:val="006000EA"/>
    <w:rsid w:val="00602FD4"/>
    <w:rsid w:val="00603993"/>
    <w:rsid w:val="00604D2A"/>
    <w:rsid w:val="0060519E"/>
    <w:rsid w:val="00605AD9"/>
    <w:rsid w:val="00605B12"/>
    <w:rsid w:val="00605B9C"/>
    <w:rsid w:val="00605E69"/>
    <w:rsid w:val="00606E61"/>
    <w:rsid w:val="006075BD"/>
    <w:rsid w:val="00607F7A"/>
    <w:rsid w:val="006111F4"/>
    <w:rsid w:val="00614504"/>
    <w:rsid w:val="006222C1"/>
    <w:rsid w:val="00622B58"/>
    <w:rsid w:val="00622DC1"/>
    <w:rsid w:val="00623BF2"/>
    <w:rsid w:val="00625309"/>
    <w:rsid w:val="006254B3"/>
    <w:rsid w:val="00626432"/>
    <w:rsid w:val="00626848"/>
    <w:rsid w:val="00632385"/>
    <w:rsid w:val="0063438B"/>
    <w:rsid w:val="00636040"/>
    <w:rsid w:val="00636FEF"/>
    <w:rsid w:val="00637121"/>
    <w:rsid w:val="00637A57"/>
    <w:rsid w:val="00637E2A"/>
    <w:rsid w:val="0064114A"/>
    <w:rsid w:val="00641EFB"/>
    <w:rsid w:val="00643F0F"/>
    <w:rsid w:val="00647DC1"/>
    <w:rsid w:val="00652FE6"/>
    <w:rsid w:val="006549AC"/>
    <w:rsid w:val="0065512C"/>
    <w:rsid w:val="00655CFF"/>
    <w:rsid w:val="00657C7D"/>
    <w:rsid w:val="006650C7"/>
    <w:rsid w:val="00667D77"/>
    <w:rsid w:val="00676FDF"/>
    <w:rsid w:val="006926E5"/>
    <w:rsid w:val="006947B9"/>
    <w:rsid w:val="00694E5B"/>
    <w:rsid w:val="00694E5C"/>
    <w:rsid w:val="00695590"/>
    <w:rsid w:val="00697D12"/>
    <w:rsid w:val="006A0180"/>
    <w:rsid w:val="006A0380"/>
    <w:rsid w:val="006A112B"/>
    <w:rsid w:val="006A2927"/>
    <w:rsid w:val="006A4328"/>
    <w:rsid w:val="006A5953"/>
    <w:rsid w:val="006A7030"/>
    <w:rsid w:val="006A7FB1"/>
    <w:rsid w:val="006B12A9"/>
    <w:rsid w:val="006B2676"/>
    <w:rsid w:val="006B4A7C"/>
    <w:rsid w:val="006B68D9"/>
    <w:rsid w:val="006C1E69"/>
    <w:rsid w:val="006C4E73"/>
    <w:rsid w:val="006C6CD4"/>
    <w:rsid w:val="006D00F8"/>
    <w:rsid w:val="006E2524"/>
    <w:rsid w:val="006E26C7"/>
    <w:rsid w:val="006E3B72"/>
    <w:rsid w:val="006E7F76"/>
    <w:rsid w:val="006F18A2"/>
    <w:rsid w:val="006F2607"/>
    <w:rsid w:val="006F319B"/>
    <w:rsid w:val="006F7E41"/>
    <w:rsid w:val="00702295"/>
    <w:rsid w:val="007047AF"/>
    <w:rsid w:val="00704F5E"/>
    <w:rsid w:val="00705573"/>
    <w:rsid w:val="00707AB4"/>
    <w:rsid w:val="00711166"/>
    <w:rsid w:val="007151E6"/>
    <w:rsid w:val="0071575A"/>
    <w:rsid w:val="00715C53"/>
    <w:rsid w:val="007175D7"/>
    <w:rsid w:val="00721CA0"/>
    <w:rsid w:val="007231D9"/>
    <w:rsid w:val="0072509C"/>
    <w:rsid w:val="00725522"/>
    <w:rsid w:val="007308B4"/>
    <w:rsid w:val="0073320A"/>
    <w:rsid w:val="00734272"/>
    <w:rsid w:val="0073493F"/>
    <w:rsid w:val="00734D83"/>
    <w:rsid w:val="007366F1"/>
    <w:rsid w:val="0073742C"/>
    <w:rsid w:val="00737AB8"/>
    <w:rsid w:val="00737C7A"/>
    <w:rsid w:val="00741EC8"/>
    <w:rsid w:val="00743BA8"/>
    <w:rsid w:val="007459A1"/>
    <w:rsid w:val="00750942"/>
    <w:rsid w:val="00751607"/>
    <w:rsid w:val="00751D4D"/>
    <w:rsid w:val="00752EB8"/>
    <w:rsid w:val="00753DC7"/>
    <w:rsid w:val="00753F42"/>
    <w:rsid w:val="00754100"/>
    <w:rsid w:val="0075509A"/>
    <w:rsid w:val="00755423"/>
    <w:rsid w:val="00762B40"/>
    <w:rsid w:val="00764915"/>
    <w:rsid w:val="00770575"/>
    <w:rsid w:val="00773A38"/>
    <w:rsid w:val="00775812"/>
    <w:rsid w:val="0077585C"/>
    <w:rsid w:val="00775DBD"/>
    <w:rsid w:val="00777821"/>
    <w:rsid w:val="00777AD6"/>
    <w:rsid w:val="00777B2C"/>
    <w:rsid w:val="00780B3F"/>
    <w:rsid w:val="00781A3A"/>
    <w:rsid w:val="00785B34"/>
    <w:rsid w:val="00787906"/>
    <w:rsid w:val="00790584"/>
    <w:rsid w:val="00790744"/>
    <w:rsid w:val="00792304"/>
    <w:rsid w:val="00792797"/>
    <w:rsid w:val="0079281D"/>
    <w:rsid w:val="00793ACF"/>
    <w:rsid w:val="007966A7"/>
    <w:rsid w:val="007969CA"/>
    <w:rsid w:val="00796B5C"/>
    <w:rsid w:val="00796B7F"/>
    <w:rsid w:val="00796BF7"/>
    <w:rsid w:val="007A1F1C"/>
    <w:rsid w:val="007A23A2"/>
    <w:rsid w:val="007A281D"/>
    <w:rsid w:val="007A34F9"/>
    <w:rsid w:val="007A3F50"/>
    <w:rsid w:val="007A4FD0"/>
    <w:rsid w:val="007A5C9F"/>
    <w:rsid w:val="007A6747"/>
    <w:rsid w:val="007A6B78"/>
    <w:rsid w:val="007B0D10"/>
    <w:rsid w:val="007B1735"/>
    <w:rsid w:val="007B329F"/>
    <w:rsid w:val="007B7DD6"/>
    <w:rsid w:val="007C1637"/>
    <w:rsid w:val="007C2F92"/>
    <w:rsid w:val="007C4278"/>
    <w:rsid w:val="007C77AD"/>
    <w:rsid w:val="007D0594"/>
    <w:rsid w:val="007D36C4"/>
    <w:rsid w:val="007D4B31"/>
    <w:rsid w:val="007E0D54"/>
    <w:rsid w:val="007E2230"/>
    <w:rsid w:val="007E2377"/>
    <w:rsid w:val="007E36EA"/>
    <w:rsid w:val="007E44EE"/>
    <w:rsid w:val="007F0B9C"/>
    <w:rsid w:val="007F22F5"/>
    <w:rsid w:val="007F6504"/>
    <w:rsid w:val="007F7976"/>
    <w:rsid w:val="00800CD5"/>
    <w:rsid w:val="0080346C"/>
    <w:rsid w:val="008045FC"/>
    <w:rsid w:val="00806550"/>
    <w:rsid w:val="00810E86"/>
    <w:rsid w:val="00816687"/>
    <w:rsid w:val="008264C2"/>
    <w:rsid w:val="0083005F"/>
    <w:rsid w:val="00830445"/>
    <w:rsid w:val="00832119"/>
    <w:rsid w:val="008330B3"/>
    <w:rsid w:val="0083463C"/>
    <w:rsid w:val="0083590B"/>
    <w:rsid w:val="00836CA8"/>
    <w:rsid w:val="00837E94"/>
    <w:rsid w:val="00840375"/>
    <w:rsid w:val="00840FBD"/>
    <w:rsid w:val="00842131"/>
    <w:rsid w:val="0084335B"/>
    <w:rsid w:val="0084355C"/>
    <w:rsid w:val="008440A9"/>
    <w:rsid w:val="008458D0"/>
    <w:rsid w:val="00846103"/>
    <w:rsid w:val="00846A11"/>
    <w:rsid w:val="00846B4B"/>
    <w:rsid w:val="00847690"/>
    <w:rsid w:val="00850D82"/>
    <w:rsid w:val="00852E35"/>
    <w:rsid w:val="00853E4F"/>
    <w:rsid w:val="00854B36"/>
    <w:rsid w:val="00856C44"/>
    <w:rsid w:val="00856F98"/>
    <w:rsid w:val="008626F1"/>
    <w:rsid w:val="00862D27"/>
    <w:rsid w:val="00862DC4"/>
    <w:rsid w:val="00864EB5"/>
    <w:rsid w:val="008763C0"/>
    <w:rsid w:val="00876B92"/>
    <w:rsid w:val="008771A1"/>
    <w:rsid w:val="00881C4C"/>
    <w:rsid w:val="0088228B"/>
    <w:rsid w:val="0088376C"/>
    <w:rsid w:val="00883966"/>
    <w:rsid w:val="00885DE6"/>
    <w:rsid w:val="00890172"/>
    <w:rsid w:val="00890561"/>
    <w:rsid w:val="00891150"/>
    <w:rsid w:val="00894B06"/>
    <w:rsid w:val="008950C8"/>
    <w:rsid w:val="0089573F"/>
    <w:rsid w:val="00895BE4"/>
    <w:rsid w:val="008A0C17"/>
    <w:rsid w:val="008A280D"/>
    <w:rsid w:val="008A7DC5"/>
    <w:rsid w:val="008B2EC1"/>
    <w:rsid w:val="008B3966"/>
    <w:rsid w:val="008B6D20"/>
    <w:rsid w:val="008C05BF"/>
    <w:rsid w:val="008C27D9"/>
    <w:rsid w:val="008C437B"/>
    <w:rsid w:val="008C71D5"/>
    <w:rsid w:val="008D21FE"/>
    <w:rsid w:val="008D37C8"/>
    <w:rsid w:val="008D4E54"/>
    <w:rsid w:val="008E1470"/>
    <w:rsid w:val="008E5471"/>
    <w:rsid w:val="008F3C7C"/>
    <w:rsid w:val="008F695C"/>
    <w:rsid w:val="008F7683"/>
    <w:rsid w:val="009045CD"/>
    <w:rsid w:val="00904E73"/>
    <w:rsid w:val="00907D3D"/>
    <w:rsid w:val="00913F35"/>
    <w:rsid w:val="00916246"/>
    <w:rsid w:val="00922BCB"/>
    <w:rsid w:val="00927550"/>
    <w:rsid w:val="00927760"/>
    <w:rsid w:val="00932131"/>
    <w:rsid w:val="00932786"/>
    <w:rsid w:val="009363A3"/>
    <w:rsid w:val="00937C92"/>
    <w:rsid w:val="00937FED"/>
    <w:rsid w:val="00941317"/>
    <w:rsid w:val="00945286"/>
    <w:rsid w:val="0094651E"/>
    <w:rsid w:val="00946C06"/>
    <w:rsid w:val="00947924"/>
    <w:rsid w:val="009506E6"/>
    <w:rsid w:val="00951AFA"/>
    <w:rsid w:val="0095217F"/>
    <w:rsid w:val="009523F1"/>
    <w:rsid w:val="00955AED"/>
    <w:rsid w:val="009567B3"/>
    <w:rsid w:val="00960D96"/>
    <w:rsid w:val="00967FBD"/>
    <w:rsid w:val="00971033"/>
    <w:rsid w:val="00971A49"/>
    <w:rsid w:val="0097232A"/>
    <w:rsid w:val="00977566"/>
    <w:rsid w:val="00992EE8"/>
    <w:rsid w:val="0099418F"/>
    <w:rsid w:val="00994451"/>
    <w:rsid w:val="009946FD"/>
    <w:rsid w:val="00994A6C"/>
    <w:rsid w:val="00996EC8"/>
    <w:rsid w:val="00997E1F"/>
    <w:rsid w:val="009A2904"/>
    <w:rsid w:val="009A618B"/>
    <w:rsid w:val="009A6548"/>
    <w:rsid w:val="009A6C98"/>
    <w:rsid w:val="009B0BFC"/>
    <w:rsid w:val="009B5FBE"/>
    <w:rsid w:val="009B67CF"/>
    <w:rsid w:val="009C0CFD"/>
    <w:rsid w:val="009C1FA2"/>
    <w:rsid w:val="009C6F5E"/>
    <w:rsid w:val="009C792F"/>
    <w:rsid w:val="009D2CD8"/>
    <w:rsid w:val="009D5BDC"/>
    <w:rsid w:val="009D5E98"/>
    <w:rsid w:val="009D68BF"/>
    <w:rsid w:val="009E03B3"/>
    <w:rsid w:val="009E4DF4"/>
    <w:rsid w:val="009E531E"/>
    <w:rsid w:val="009F1146"/>
    <w:rsid w:val="009F4316"/>
    <w:rsid w:val="00A023C7"/>
    <w:rsid w:val="00A02A55"/>
    <w:rsid w:val="00A03A9D"/>
    <w:rsid w:val="00A0558E"/>
    <w:rsid w:val="00A1003A"/>
    <w:rsid w:val="00A12A33"/>
    <w:rsid w:val="00A137C1"/>
    <w:rsid w:val="00A1744C"/>
    <w:rsid w:val="00A1778F"/>
    <w:rsid w:val="00A17AC6"/>
    <w:rsid w:val="00A20EB8"/>
    <w:rsid w:val="00A221FD"/>
    <w:rsid w:val="00A2518C"/>
    <w:rsid w:val="00A279A3"/>
    <w:rsid w:val="00A30304"/>
    <w:rsid w:val="00A30AA1"/>
    <w:rsid w:val="00A3171C"/>
    <w:rsid w:val="00A3194A"/>
    <w:rsid w:val="00A332D4"/>
    <w:rsid w:val="00A3756A"/>
    <w:rsid w:val="00A42603"/>
    <w:rsid w:val="00A44AD3"/>
    <w:rsid w:val="00A4591B"/>
    <w:rsid w:val="00A4624E"/>
    <w:rsid w:val="00A47D1A"/>
    <w:rsid w:val="00A50F9E"/>
    <w:rsid w:val="00A519E2"/>
    <w:rsid w:val="00A57357"/>
    <w:rsid w:val="00A604BE"/>
    <w:rsid w:val="00A61945"/>
    <w:rsid w:val="00A62281"/>
    <w:rsid w:val="00A624BF"/>
    <w:rsid w:val="00A63211"/>
    <w:rsid w:val="00A63257"/>
    <w:rsid w:val="00A64869"/>
    <w:rsid w:val="00A66D98"/>
    <w:rsid w:val="00A67A6A"/>
    <w:rsid w:val="00A70FB0"/>
    <w:rsid w:val="00A72083"/>
    <w:rsid w:val="00A728D9"/>
    <w:rsid w:val="00A732AC"/>
    <w:rsid w:val="00A733E6"/>
    <w:rsid w:val="00A734AD"/>
    <w:rsid w:val="00A807F3"/>
    <w:rsid w:val="00A81003"/>
    <w:rsid w:val="00A813C8"/>
    <w:rsid w:val="00A83A9C"/>
    <w:rsid w:val="00A84CA6"/>
    <w:rsid w:val="00A855E6"/>
    <w:rsid w:val="00A86139"/>
    <w:rsid w:val="00A864FA"/>
    <w:rsid w:val="00A9058D"/>
    <w:rsid w:val="00A9453B"/>
    <w:rsid w:val="00A948D3"/>
    <w:rsid w:val="00A9764F"/>
    <w:rsid w:val="00AB0959"/>
    <w:rsid w:val="00AB1CD6"/>
    <w:rsid w:val="00AB20D9"/>
    <w:rsid w:val="00AB26F0"/>
    <w:rsid w:val="00AB3798"/>
    <w:rsid w:val="00AC1D42"/>
    <w:rsid w:val="00AC561F"/>
    <w:rsid w:val="00AC72D9"/>
    <w:rsid w:val="00AC7EFB"/>
    <w:rsid w:val="00AD298F"/>
    <w:rsid w:val="00AD7EE9"/>
    <w:rsid w:val="00AE17A5"/>
    <w:rsid w:val="00AE21DB"/>
    <w:rsid w:val="00AE472D"/>
    <w:rsid w:val="00AF34E7"/>
    <w:rsid w:val="00AF3BC0"/>
    <w:rsid w:val="00AF5571"/>
    <w:rsid w:val="00AF7A8F"/>
    <w:rsid w:val="00B00AE5"/>
    <w:rsid w:val="00B0328C"/>
    <w:rsid w:val="00B04F29"/>
    <w:rsid w:val="00B05495"/>
    <w:rsid w:val="00B1205A"/>
    <w:rsid w:val="00B16AC2"/>
    <w:rsid w:val="00B17C8D"/>
    <w:rsid w:val="00B20CBF"/>
    <w:rsid w:val="00B23E53"/>
    <w:rsid w:val="00B3053A"/>
    <w:rsid w:val="00B306F9"/>
    <w:rsid w:val="00B31DF6"/>
    <w:rsid w:val="00B33119"/>
    <w:rsid w:val="00B3570E"/>
    <w:rsid w:val="00B35E12"/>
    <w:rsid w:val="00B373D5"/>
    <w:rsid w:val="00B37B99"/>
    <w:rsid w:val="00B40BE5"/>
    <w:rsid w:val="00B44A3A"/>
    <w:rsid w:val="00B452FA"/>
    <w:rsid w:val="00B464F9"/>
    <w:rsid w:val="00B47378"/>
    <w:rsid w:val="00B476A3"/>
    <w:rsid w:val="00B47D82"/>
    <w:rsid w:val="00B52F03"/>
    <w:rsid w:val="00B61762"/>
    <w:rsid w:val="00B62F9E"/>
    <w:rsid w:val="00B63801"/>
    <w:rsid w:val="00B648FE"/>
    <w:rsid w:val="00B64938"/>
    <w:rsid w:val="00B6529B"/>
    <w:rsid w:val="00B72228"/>
    <w:rsid w:val="00B72844"/>
    <w:rsid w:val="00B84404"/>
    <w:rsid w:val="00B85B1B"/>
    <w:rsid w:val="00B85C75"/>
    <w:rsid w:val="00B902B8"/>
    <w:rsid w:val="00B9308F"/>
    <w:rsid w:val="00B93543"/>
    <w:rsid w:val="00B9667A"/>
    <w:rsid w:val="00BA37DF"/>
    <w:rsid w:val="00BB0116"/>
    <w:rsid w:val="00BB0C63"/>
    <w:rsid w:val="00BB1C32"/>
    <w:rsid w:val="00BB35D1"/>
    <w:rsid w:val="00BB3C5F"/>
    <w:rsid w:val="00BB3EFF"/>
    <w:rsid w:val="00BB63F0"/>
    <w:rsid w:val="00BB6DA8"/>
    <w:rsid w:val="00BC1ED2"/>
    <w:rsid w:val="00BC318D"/>
    <w:rsid w:val="00BD0557"/>
    <w:rsid w:val="00BD74DF"/>
    <w:rsid w:val="00BE2CC3"/>
    <w:rsid w:val="00BE39EE"/>
    <w:rsid w:val="00BE3F80"/>
    <w:rsid w:val="00BE7366"/>
    <w:rsid w:val="00BE781A"/>
    <w:rsid w:val="00BE7D8C"/>
    <w:rsid w:val="00C01FB4"/>
    <w:rsid w:val="00C0365F"/>
    <w:rsid w:val="00C036B7"/>
    <w:rsid w:val="00C0408A"/>
    <w:rsid w:val="00C04AB4"/>
    <w:rsid w:val="00C066D5"/>
    <w:rsid w:val="00C11D81"/>
    <w:rsid w:val="00C12603"/>
    <w:rsid w:val="00C14222"/>
    <w:rsid w:val="00C150BC"/>
    <w:rsid w:val="00C15118"/>
    <w:rsid w:val="00C16538"/>
    <w:rsid w:val="00C20B3F"/>
    <w:rsid w:val="00C21282"/>
    <w:rsid w:val="00C231C6"/>
    <w:rsid w:val="00C2663E"/>
    <w:rsid w:val="00C303C8"/>
    <w:rsid w:val="00C30DC7"/>
    <w:rsid w:val="00C404BC"/>
    <w:rsid w:val="00C418EC"/>
    <w:rsid w:val="00C41BD0"/>
    <w:rsid w:val="00C4322D"/>
    <w:rsid w:val="00C438DA"/>
    <w:rsid w:val="00C4419A"/>
    <w:rsid w:val="00C445B0"/>
    <w:rsid w:val="00C44F83"/>
    <w:rsid w:val="00C546AB"/>
    <w:rsid w:val="00C555B4"/>
    <w:rsid w:val="00C60460"/>
    <w:rsid w:val="00C633B4"/>
    <w:rsid w:val="00C65339"/>
    <w:rsid w:val="00C71311"/>
    <w:rsid w:val="00C71787"/>
    <w:rsid w:val="00C7799F"/>
    <w:rsid w:val="00C77EB4"/>
    <w:rsid w:val="00C8517A"/>
    <w:rsid w:val="00C85EC0"/>
    <w:rsid w:val="00C90564"/>
    <w:rsid w:val="00C95B01"/>
    <w:rsid w:val="00C976B6"/>
    <w:rsid w:val="00CA1AFF"/>
    <w:rsid w:val="00CA1DE1"/>
    <w:rsid w:val="00CA42C7"/>
    <w:rsid w:val="00CA43F4"/>
    <w:rsid w:val="00CA6949"/>
    <w:rsid w:val="00CA7312"/>
    <w:rsid w:val="00CB6F16"/>
    <w:rsid w:val="00CC00D7"/>
    <w:rsid w:val="00CC0DE4"/>
    <w:rsid w:val="00CC17C5"/>
    <w:rsid w:val="00CC38AF"/>
    <w:rsid w:val="00CC676A"/>
    <w:rsid w:val="00CC7A7E"/>
    <w:rsid w:val="00CC7F75"/>
    <w:rsid w:val="00CD725C"/>
    <w:rsid w:val="00CD7332"/>
    <w:rsid w:val="00CE1E37"/>
    <w:rsid w:val="00CE36E0"/>
    <w:rsid w:val="00CE38C6"/>
    <w:rsid w:val="00CE4047"/>
    <w:rsid w:val="00CE49D2"/>
    <w:rsid w:val="00CE53CE"/>
    <w:rsid w:val="00CE574E"/>
    <w:rsid w:val="00CE5DDF"/>
    <w:rsid w:val="00CF04EB"/>
    <w:rsid w:val="00CF1EA8"/>
    <w:rsid w:val="00CF2E08"/>
    <w:rsid w:val="00CF5601"/>
    <w:rsid w:val="00CF5B3A"/>
    <w:rsid w:val="00CF70F8"/>
    <w:rsid w:val="00D022DC"/>
    <w:rsid w:val="00D02542"/>
    <w:rsid w:val="00D030E8"/>
    <w:rsid w:val="00D036E8"/>
    <w:rsid w:val="00D11321"/>
    <w:rsid w:val="00D1711E"/>
    <w:rsid w:val="00D179D0"/>
    <w:rsid w:val="00D17FA6"/>
    <w:rsid w:val="00D20259"/>
    <w:rsid w:val="00D209CC"/>
    <w:rsid w:val="00D343E6"/>
    <w:rsid w:val="00D35C5B"/>
    <w:rsid w:val="00D370A7"/>
    <w:rsid w:val="00D43B0E"/>
    <w:rsid w:val="00D4512E"/>
    <w:rsid w:val="00D472F7"/>
    <w:rsid w:val="00D5450A"/>
    <w:rsid w:val="00D559AF"/>
    <w:rsid w:val="00D57942"/>
    <w:rsid w:val="00D61282"/>
    <w:rsid w:val="00D638DE"/>
    <w:rsid w:val="00D65C5E"/>
    <w:rsid w:val="00D67CA7"/>
    <w:rsid w:val="00D700BC"/>
    <w:rsid w:val="00D72879"/>
    <w:rsid w:val="00D73E56"/>
    <w:rsid w:val="00D81AC1"/>
    <w:rsid w:val="00D84504"/>
    <w:rsid w:val="00D86051"/>
    <w:rsid w:val="00D861F8"/>
    <w:rsid w:val="00D92FF2"/>
    <w:rsid w:val="00D93180"/>
    <w:rsid w:val="00D935F7"/>
    <w:rsid w:val="00DA6352"/>
    <w:rsid w:val="00DA6AED"/>
    <w:rsid w:val="00DB094A"/>
    <w:rsid w:val="00DB229B"/>
    <w:rsid w:val="00DB3682"/>
    <w:rsid w:val="00DB3D77"/>
    <w:rsid w:val="00DC0937"/>
    <w:rsid w:val="00DC15CE"/>
    <w:rsid w:val="00DC3E2A"/>
    <w:rsid w:val="00DC412F"/>
    <w:rsid w:val="00DC6048"/>
    <w:rsid w:val="00DC786B"/>
    <w:rsid w:val="00DD0B88"/>
    <w:rsid w:val="00DD23BC"/>
    <w:rsid w:val="00DD4FB1"/>
    <w:rsid w:val="00DD5D1D"/>
    <w:rsid w:val="00DD6285"/>
    <w:rsid w:val="00DE0845"/>
    <w:rsid w:val="00DE30DC"/>
    <w:rsid w:val="00DE7C14"/>
    <w:rsid w:val="00DF2118"/>
    <w:rsid w:val="00DF27DD"/>
    <w:rsid w:val="00DF386D"/>
    <w:rsid w:val="00DF4A11"/>
    <w:rsid w:val="00DF58B8"/>
    <w:rsid w:val="00DF6C7D"/>
    <w:rsid w:val="00E00205"/>
    <w:rsid w:val="00E03AD1"/>
    <w:rsid w:val="00E050A1"/>
    <w:rsid w:val="00E06671"/>
    <w:rsid w:val="00E10F8B"/>
    <w:rsid w:val="00E1149A"/>
    <w:rsid w:val="00E11832"/>
    <w:rsid w:val="00E1394A"/>
    <w:rsid w:val="00E16E0C"/>
    <w:rsid w:val="00E174E8"/>
    <w:rsid w:val="00E17853"/>
    <w:rsid w:val="00E20113"/>
    <w:rsid w:val="00E22189"/>
    <w:rsid w:val="00E23BA3"/>
    <w:rsid w:val="00E24F76"/>
    <w:rsid w:val="00E2597D"/>
    <w:rsid w:val="00E26D2A"/>
    <w:rsid w:val="00E27B63"/>
    <w:rsid w:val="00E30107"/>
    <w:rsid w:val="00E301B3"/>
    <w:rsid w:val="00E30537"/>
    <w:rsid w:val="00E30CA4"/>
    <w:rsid w:val="00E31B54"/>
    <w:rsid w:val="00E32CDB"/>
    <w:rsid w:val="00E32E14"/>
    <w:rsid w:val="00E37DBA"/>
    <w:rsid w:val="00E407D9"/>
    <w:rsid w:val="00E40A10"/>
    <w:rsid w:val="00E43C39"/>
    <w:rsid w:val="00E45640"/>
    <w:rsid w:val="00E479D8"/>
    <w:rsid w:val="00E50307"/>
    <w:rsid w:val="00E53FE4"/>
    <w:rsid w:val="00E54B09"/>
    <w:rsid w:val="00E55241"/>
    <w:rsid w:val="00E57A54"/>
    <w:rsid w:val="00E602F2"/>
    <w:rsid w:val="00E62EA8"/>
    <w:rsid w:val="00E71B83"/>
    <w:rsid w:val="00E746A6"/>
    <w:rsid w:val="00E74D05"/>
    <w:rsid w:val="00E8066F"/>
    <w:rsid w:val="00E854BD"/>
    <w:rsid w:val="00E876DA"/>
    <w:rsid w:val="00E91C00"/>
    <w:rsid w:val="00E96D31"/>
    <w:rsid w:val="00E975B3"/>
    <w:rsid w:val="00E97B4A"/>
    <w:rsid w:val="00EA3833"/>
    <w:rsid w:val="00EA5DE2"/>
    <w:rsid w:val="00EA6660"/>
    <w:rsid w:val="00EB04ED"/>
    <w:rsid w:val="00EB106A"/>
    <w:rsid w:val="00EB2843"/>
    <w:rsid w:val="00EB3C88"/>
    <w:rsid w:val="00EB53AA"/>
    <w:rsid w:val="00EB67EF"/>
    <w:rsid w:val="00EB71A1"/>
    <w:rsid w:val="00EB775C"/>
    <w:rsid w:val="00EC0141"/>
    <w:rsid w:val="00EC0D6B"/>
    <w:rsid w:val="00EC1111"/>
    <w:rsid w:val="00EC2ADD"/>
    <w:rsid w:val="00EC3EE5"/>
    <w:rsid w:val="00EC4999"/>
    <w:rsid w:val="00EC4F5D"/>
    <w:rsid w:val="00EC540F"/>
    <w:rsid w:val="00ED22E3"/>
    <w:rsid w:val="00ED2A69"/>
    <w:rsid w:val="00ED5F89"/>
    <w:rsid w:val="00EE0D64"/>
    <w:rsid w:val="00EE1939"/>
    <w:rsid w:val="00EE206B"/>
    <w:rsid w:val="00EE3AF3"/>
    <w:rsid w:val="00EE48B6"/>
    <w:rsid w:val="00EE58DC"/>
    <w:rsid w:val="00EE7FBF"/>
    <w:rsid w:val="00EF04C6"/>
    <w:rsid w:val="00EF0760"/>
    <w:rsid w:val="00EF123F"/>
    <w:rsid w:val="00EF1B95"/>
    <w:rsid w:val="00EF5819"/>
    <w:rsid w:val="00F01B81"/>
    <w:rsid w:val="00F0284F"/>
    <w:rsid w:val="00F02939"/>
    <w:rsid w:val="00F03420"/>
    <w:rsid w:val="00F0398A"/>
    <w:rsid w:val="00F064A8"/>
    <w:rsid w:val="00F06AE0"/>
    <w:rsid w:val="00F079A0"/>
    <w:rsid w:val="00F1007F"/>
    <w:rsid w:val="00F119F3"/>
    <w:rsid w:val="00F13E0E"/>
    <w:rsid w:val="00F166D5"/>
    <w:rsid w:val="00F17CC3"/>
    <w:rsid w:val="00F20DB6"/>
    <w:rsid w:val="00F20EA2"/>
    <w:rsid w:val="00F22006"/>
    <w:rsid w:val="00F22960"/>
    <w:rsid w:val="00F23ECF"/>
    <w:rsid w:val="00F24F4F"/>
    <w:rsid w:val="00F25C15"/>
    <w:rsid w:val="00F31009"/>
    <w:rsid w:val="00F318FC"/>
    <w:rsid w:val="00F34EAB"/>
    <w:rsid w:val="00F358F4"/>
    <w:rsid w:val="00F35F1E"/>
    <w:rsid w:val="00F36497"/>
    <w:rsid w:val="00F405A5"/>
    <w:rsid w:val="00F41A6C"/>
    <w:rsid w:val="00F47497"/>
    <w:rsid w:val="00F50421"/>
    <w:rsid w:val="00F50D86"/>
    <w:rsid w:val="00F50FD6"/>
    <w:rsid w:val="00F53438"/>
    <w:rsid w:val="00F54D42"/>
    <w:rsid w:val="00F56883"/>
    <w:rsid w:val="00F6230C"/>
    <w:rsid w:val="00F638CA"/>
    <w:rsid w:val="00F63D90"/>
    <w:rsid w:val="00F65FA4"/>
    <w:rsid w:val="00F70924"/>
    <w:rsid w:val="00F72733"/>
    <w:rsid w:val="00F74369"/>
    <w:rsid w:val="00F7478E"/>
    <w:rsid w:val="00F77CC9"/>
    <w:rsid w:val="00F8389C"/>
    <w:rsid w:val="00F93C25"/>
    <w:rsid w:val="00F94C81"/>
    <w:rsid w:val="00F96091"/>
    <w:rsid w:val="00F96CB5"/>
    <w:rsid w:val="00FA04F7"/>
    <w:rsid w:val="00FA0BCD"/>
    <w:rsid w:val="00FA0C0A"/>
    <w:rsid w:val="00FA1285"/>
    <w:rsid w:val="00FA496E"/>
    <w:rsid w:val="00FA5251"/>
    <w:rsid w:val="00FA731B"/>
    <w:rsid w:val="00FA7B6A"/>
    <w:rsid w:val="00FB18B8"/>
    <w:rsid w:val="00FB239D"/>
    <w:rsid w:val="00FB27F0"/>
    <w:rsid w:val="00FB3BA2"/>
    <w:rsid w:val="00FC06C7"/>
    <w:rsid w:val="00FC4422"/>
    <w:rsid w:val="00FC5402"/>
    <w:rsid w:val="00FC7F43"/>
    <w:rsid w:val="00FD213C"/>
    <w:rsid w:val="00FD399D"/>
    <w:rsid w:val="00FD3C66"/>
    <w:rsid w:val="00FD40B2"/>
    <w:rsid w:val="00FD5FD2"/>
    <w:rsid w:val="00FD7CD0"/>
    <w:rsid w:val="00FD7E9B"/>
    <w:rsid w:val="00FE0B1A"/>
    <w:rsid w:val="00FE1608"/>
    <w:rsid w:val="00FE3301"/>
    <w:rsid w:val="00FE359B"/>
    <w:rsid w:val="00FE4552"/>
    <w:rsid w:val="00FF11A1"/>
    <w:rsid w:val="00FF3373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FACF"/>
  <w15:docId w15:val="{867F7CD7-FF05-4484-9D22-CDFFFE6B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B6"/>
    <w:pPr>
      <w:ind w:left="720"/>
      <w:contextualSpacing/>
    </w:pPr>
  </w:style>
  <w:style w:type="table" w:styleId="a4">
    <w:name w:val="Table Grid"/>
    <w:basedOn w:val="a1"/>
    <w:uiPriority w:val="39"/>
    <w:rsid w:val="00EE48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52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373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73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73D5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3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73D5"/>
  </w:style>
  <w:style w:type="paragraph" w:styleId="ac">
    <w:name w:val="footer"/>
    <w:basedOn w:val="a"/>
    <w:link w:val="ad"/>
    <w:uiPriority w:val="99"/>
    <w:unhideWhenUsed/>
    <w:rsid w:val="00B37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73D5"/>
  </w:style>
  <w:style w:type="paragraph" w:styleId="ae">
    <w:name w:val="Plain Text"/>
    <w:basedOn w:val="a"/>
    <w:link w:val="af"/>
    <w:uiPriority w:val="99"/>
    <w:unhideWhenUsed/>
    <w:rsid w:val="00B373D5"/>
    <w:pPr>
      <w:spacing w:after="0" w:line="240" w:lineRule="auto"/>
    </w:pPr>
    <w:rPr>
      <w:rFonts w:ascii="Calibr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B373D5"/>
    <w:rPr>
      <w:rFonts w:ascii="Calibri" w:hAnsi="Calibri"/>
      <w:szCs w:val="21"/>
    </w:rPr>
  </w:style>
  <w:style w:type="paragraph" w:styleId="af0">
    <w:name w:val="Normal (Web)"/>
    <w:basedOn w:val="a"/>
    <w:uiPriority w:val="99"/>
    <w:unhideWhenUsed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373D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f1">
    <w:name w:val="Hyperlink"/>
    <w:basedOn w:val="a0"/>
    <w:uiPriority w:val="99"/>
    <w:semiHidden/>
    <w:unhideWhenUsed/>
    <w:rsid w:val="00B373D5"/>
    <w:rPr>
      <w:color w:val="0563C1" w:themeColor="hyperlink"/>
      <w:u w:val="single"/>
    </w:rPr>
  </w:style>
  <w:style w:type="paragraph" w:customStyle="1" w:styleId="1">
    <w:name w:val="Обычный1"/>
    <w:rsid w:val="00B373D5"/>
    <w:pPr>
      <w:spacing w:line="256" w:lineRule="auto"/>
    </w:pPr>
    <w:rPr>
      <w:rFonts w:ascii="Calibri" w:eastAsia="Calibri" w:hAnsi="Calibri" w:cs="Calibri"/>
      <w:lang w:eastAsia="ru-RU"/>
    </w:rPr>
  </w:style>
  <w:style w:type="character" w:customStyle="1" w:styleId="fontstyle21">
    <w:name w:val="fontstyle21"/>
    <w:basedOn w:val="a0"/>
    <w:rsid w:val="00B373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2">
    <w:name w:val="No Spacing"/>
    <w:uiPriority w:val="1"/>
    <w:qFormat/>
    <w:rsid w:val="00E1394A"/>
    <w:pPr>
      <w:spacing w:after="0" w:line="240" w:lineRule="auto"/>
    </w:pPr>
  </w:style>
  <w:style w:type="table" w:customStyle="1" w:styleId="10">
    <w:name w:val="Сетка таблицы1"/>
    <w:basedOn w:val="a1"/>
    <w:next w:val="a4"/>
    <w:uiPriority w:val="39"/>
    <w:rsid w:val="007E3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3E04EF"/>
    <w:rPr>
      <w:b/>
      <w:bCs/>
    </w:rPr>
  </w:style>
  <w:style w:type="table" w:customStyle="1" w:styleId="2">
    <w:name w:val="Сетка таблицы2"/>
    <w:basedOn w:val="a1"/>
    <w:next w:val="a4"/>
    <w:uiPriority w:val="39"/>
    <w:rsid w:val="003E04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80346C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80346C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A66D9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66D98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A66D98"/>
    <w:rPr>
      <w:vertAlign w:val="superscript"/>
    </w:rPr>
  </w:style>
  <w:style w:type="paragraph" w:styleId="af9">
    <w:name w:val="Body Text"/>
    <w:basedOn w:val="a"/>
    <w:link w:val="afa"/>
    <w:uiPriority w:val="99"/>
    <w:unhideWhenUsed/>
    <w:rsid w:val="004223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42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D3FF-D962-4D45-A6DF-8AE2F191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22</Pages>
  <Words>9134</Words>
  <Characters>52065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И. Кипяткова</dc:creator>
  <cp:lastModifiedBy>Ксения Н. Волкова</cp:lastModifiedBy>
  <cp:revision>299</cp:revision>
  <cp:lastPrinted>2020-02-10T12:34:00Z</cp:lastPrinted>
  <dcterms:created xsi:type="dcterms:W3CDTF">2019-08-01T05:31:00Z</dcterms:created>
  <dcterms:modified xsi:type="dcterms:W3CDTF">2020-03-02T09:54:00Z</dcterms:modified>
</cp:coreProperties>
</file>