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906456" w:rsidRPr="00906456" w:rsidRDefault="00020ED7" w:rsidP="00906456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bookmarkStart w:id="3" w:name="_GoBack"/>
            <w:r w:rsidR="00906456" w:rsidRPr="00906456">
              <w:rPr>
                <w:b/>
                <w:noProof/>
              </w:rPr>
              <w:t xml:space="preserve">Об установлении объединенной зоны охраны </w:t>
            </w:r>
          </w:p>
          <w:p w:rsidR="00906456" w:rsidRPr="00906456" w:rsidRDefault="00906456" w:rsidP="00906456">
            <w:pPr>
              <w:pStyle w:val="a3"/>
              <w:jc w:val="center"/>
              <w:rPr>
                <w:b/>
                <w:noProof/>
              </w:rPr>
            </w:pPr>
            <w:r w:rsidRPr="00906456">
              <w:rPr>
                <w:b/>
                <w:noProof/>
              </w:rPr>
              <w:t xml:space="preserve">объектов культурного наследия регионального значения </w:t>
            </w:r>
          </w:p>
          <w:p w:rsidR="00F90AF6" w:rsidRPr="00A329A1" w:rsidRDefault="00906456" w:rsidP="00906456">
            <w:pPr>
              <w:pStyle w:val="a3"/>
              <w:jc w:val="center"/>
              <w:rPr>
                <w:b/>
                <w:noProof/>
              </w:rPr>
            </w:pPr>
            <w:r w:rsidRPr="00906456">
              <w:rPr>
                <w:b/>
                <w:noProof/>
              </w:rPr>
              <w:t xml:space="preserve"> «Жилой дом» (Нижегородская область, г. Павлово, ул. Куйбышева, 7), «Доходный дом Смирнова» (Нижегородская область, г. Павлово, ул. Куйбышева, 3/13), утверждении ограничений использования земельных участков и их частей и требований к градостроительным регламентам в границах территорий данных зон</w:t>
            </w:r>
            <w:bookmarkEnd w:id="3"/>
            <w:r w:rsidR="00020ED7"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906456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8D6EE4">
        <w:rPr>
          <w:szCs w:val="28"/>
        </w:rPr>
        <w:t>В соответствии с Федеральным законом от 25 июня 2002 г. № 73-ФЗ «Об объектах культурного наследия (памятниках истории и культуры) народов Российской Федерации», законами Нижегородской области от 23 декабря 2014 г.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от 2 февраля 2016 г. № 14-З «Об объектах культурного наследия (памятниках истории и культуры) народов Российской Федерации, расположенных на территории Нижегородской области»,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</w:t>
      </w:r>
      <w:r w:rsidRPr="00447464">
        <w:rPr>
          <w:szCs w:val="28"/>
        </w:rPr>
        <w:t xml:space="preserve">», в целях </w:t>
      </w:r>
      <w:r w:rsidRPr="00937B59">
        <w:rPr>
          <w:szCs w:val="28"/>
        </w:rPr>
        <w:t xml:space="preserve">обеспечения одновременной сохранности объектов культурного наследия </w:t>
      </w:r>
      <w:r>
        <w:rPr>
          <w:szCs w:val="28"/>
        </w:rPr>
        <w:t>регионального</w:t>
      </w:r>
      <w:r w:rsidRPr="00937B59">
        <w:rPr>
          <w:szCs w:val="28"/>
        </w:rPr>
        <w:t xml:space="preserve"> значения </w:t>
      </w:r>
      <w:r w:rsidRPr="00AC6495">
        <w:rPr>
          <w:szCs w:val="28"/>
        </w:rPr>
        <w:t>«Жилой дом»</w:t>
      </w:r>
      <w:r>
        <w:rPr>
          <w:szCs w:val="28"/>
        </w:rPr>
        <w:t xml:space="preserve"> (Нижегородская область, г. </w:t>
      </w:r>
      <w:r w:rsidRPr="00AC6495">
        <w:rPr>
          <w:szCs w:val="28"/>
        </w:rPr>
        <w:t>Павлово, ул. Куйбышева, 7</w:t>
      </w:r>
      <w:r>
        <w:rPr>
          <w:szCs w:val="28"/>
        </w:rPr>
        <w:t>)</w:t>
      </w:r>
      <w:r w:rsidRPr="00AC6495">
        <w:rPr>
          <w:szCs w:val="28"/>
        </w:rPr>
        <w:t>,</w:t>
      </w:r>
      <w:r>
        <w:rPr>
          <w:szCs w:val="28"/>
        </w:rPr>
        <w:t xml:space="preserve"> </w:t>
      </w:r>
      <w:r w:rsidRPr="00AC6495">
        <w:rPr>
          <w:szCs w:val="28"/>
        </w:rPr>
        <w:t>«Доходный дом Смирнова»</w:t>
      </w:r>
      <w:r>
        <w:rPr>
          <w:szCs w:val="28"/>
        </w:rPr>
        <w:t xml:space="preserve"> (</w:t>
      </w:r>
      <w:r w:rsidRPr="00AC6495">
        <w:rPr>
          <w:szCs w:val="28"/>
        </w:rPr>
        <w:t>Нижегородская область, г. Павлово, ул. Куйбышева, 3/13</w:t>
      </w:r>
      <w:r>
        <w:rPr>
          <w:szCs w:val="28"/>
        </w:rPr>
        <w:t>)</w:t>
      </w:r>
      <w:r w:rsidRPr="00447464">
        <w:rPr>
          <w:szCs w:val="28"/>
        </w:rPr>
        <w:t xml:space="preserve"> </w:t>
      </w:r>
      <w:r w:rsidRPr="00447464">
        <w:rPr>
          <w:noProof/>
          <w:szCs w:val="28"/>
        </w:rPr>
        <w:t xml:space="preserve">в </w:t>
      </w:r>
      <w:r>
        <w:rPr>
          <w:noProof/>
          <w:szCs w:val="28"/>
        </w:rPr>
        <w:t>их</w:t>
      </w:r>
      <w:r w:rsidRPr="00447464">
        <w:rPr>
          <w:noProof/>
          <w:szCs w:val="28"/>
        </w:rPr>
        <w:t xml:space="preserve"> исторической среде</w:t>
      </w:r>
      <w:r w:rsidRPr="00447464">
        <w:rPr>
          <w:szCs w:val="28"/>
        </w:rPr>
        <w:t xml:space="preserve"> Правительство Нижегородской области   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447464">
        <w:rPr>
          <w:b/>
          <w:spacing w:val="20"/>
          <w:szCs w:val="28"/>
        </w:rPr>
        <w:t>п о с т а н о в л я е т:</w:t>
      </w:r>
    </w:p>
    <w:p w:rsidR="00906456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1. </w:t>
      </w:r>
      <w:r w:rsidRPr="00BD24D6">
        <w:rPr>
          <w:szCs w:val="28"/>
        </w:rPr>
        <w:t>Установить объединенную зону охраны</w:t>
      </w:r>
      <w:r w:rsidRPr="00447464">
        <w:rPr>
          <w:szCs w:val="28"/>
        </w:rPr>
        <w:t xml:space="preserve"> объект</w:t>
      </w:r>
      <w:r>
        <w:rPr>
          <w:szCs w:val="28"/>
        </w:rPr>
        <w:t>ов</w:t>
      </w:r>
      <w:r w:rsidRPr="00447464">
        <w:rPr>
          <w:szCs w:val="28"/>
        </w:rPr>
        <w:t xml:space="preserve"> культурного наследия </w:t>
      </w:r>
      <w:r>
        <w:rPr>
          <w:szCs w:val="28"/>
        </w:rPr>
        <w:t>регионального</w:t>
      </w:r>
      <w:r w:rsidRPr="00937B59">
        <w:rPr>
          <w:szCs w:val="28"/>
        </w:rPr>
        <w:t xml:space="preserve"> значения </w:t>
      </w:r>
      <w:r w:rsidRPr="00AC6495">
        <w:rPr>
          <w:szCs w:val="28"/>
        </w:rPr>
        <w:t>«Жилой дом»</w:t>
      </w:r>
      <w:r>
        <w:rPr>
          <w:szCs w:val="28"/>
        </w:rPr>
        <w:t xml:space="preserve"> (Нижегородская область, г. </w:t>
      </w:r>
      <w:r w:rsidRPr="00AC6495">
        <w:rPr>
          <w:szCs w:val="28"/>
        </w:rPr>
        <w:t>Павлово, ул. Куйбышева, 7</w:t>
      </w:r>
      <w:r>
        <w:rPr>
          <w:szCs w:val="28"/>
        </w:rPr>
        <w:t>)</w:t>
      </w:r>
      <w:r w:rsidRPr="00AC6495">
        <w:rPr>
          <w:szCs w:val="28"/>
        </w:rPr>
        <w:t>,</w:t>
      </w:r>
      <w:r>
        <w:rPr>
          <w:szCs w:val="28"/>
        </w:rPr>
        <w:t xml:space="preserve"> </w:t>
      </w:r>
      <w:r w:rsidRPr="00AC6495">
        <w:rPr>
          <w:szCs w:val="28"/>
        </w:rPr>
        <w:t>«Доходный дом Смирнова»</w:t>
      </w:r>
      <w:r>
        <w:rPr>
          <w:szCs w:val="28"/>
        </w:rPr>
        <w:t xml:space="preserve"> (</w:t>
      </w:r>
      <w:r w:rsidRPr="00AC6495">
        <w:rPr>
          <w:szCs w:val="28"/>
        </w:rPr>
        <w:t>Нижегородская область, г. Павлово, ул. Куйбышева, 3/13</w:t>
      </w:r>
      <w:r>
        <w:rPr>
          <w:szCs w:val="28"/>
        </w:rPr>
        <w:t xml:space="preserve">) </w:t>
      </w:r>
      <w:r w:rsidRPr="00BD24D6">
        <w:rPr>
          <w:szCs w:val="28"/>
        </w:rPr>
        <w:t>согласно приложению к настоящему постановлению.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2. </w:t>
      </w:r>
      <w:r w:rsidRPr="00AF4009">
        <w:rPr>
          <w:szCs w:val="28"/>
        </w:rPr>
        <w:t>Утвердить прилагаемые ограничения и</w:t>
      </w:r>
      <w:r>
        <w:rPr>
          <w:szCs w:val="28"/>
        </w:rPr>
        <w:t>спользования земельных участков</w:t>
      </w:r>
      <w:r w:rsidRPr="00AF4009">
        <w:rPr>
          <w:szCs w:val="28"/>
        </w:rPr>
        <w:t xml:space="preserve"> и их частей и требования к градостроительным регламентам в границах</w:t>
      </w:r>
      <w:r w:rsidRPr="00BD24D6">
        <w:rPr>
          <w:szCs w:val="28"/>
        </w:rPr>
        <w:t xml:space="preserve"> объединенной зоны охраны о</w:t>
      </w:r>
      <w:r w:rsidRPr="00BD24D6">
        <w:rPr>
          <w:noProof/>
          <w:szCs w:val="28"/>
        </w:rPr>
        <w:t>бъектов культурного наследия, указанных в пункте 1 настоящего постановления</w:t>
      </w:r>
      <w:r>
        <w:rPr>
          <w:noProof/>
          <w:szCs w:val="28"/>
        </w:rPr>
        <w:t>.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447464">
        <w:rPr>
          <w:szCs w:val="28"/>
        </w:rPr>
        <w:t>3. Управлению государственной охраны объектов культурного наследия Нижегородской области: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447464">
        <w:rPr>
          <w:szCs w:val="28"/>
        </w:rPr>
        <w:t>3.1. Внести сведе</w:t>
      </w:r>
      <w:r>
        <w:rPr>
          <w:szCs w:val="28"/>
        </w:rPr>
        <w:t>ния о наличии объединенной зоны охраны объектов</w:t>
      </w:r>
      <w:r w:rsidRPr="00447464">
        <w:rPr>
          <w:szCs w:val="28"/>
        </w:rPr>
        <w:t xml:space="preserve"> культурного </w:t>
      </w:r>
      <w:r>
        <w:rPr>
          <w:noProof/>
          <w:szCs w:val="28"/>
        </w:rPr>
        <w:t>наследия, указанных</w:t>
      </w:r>
      <w:r w:rsidRPr="00447464">
        <w:rPr>
          <w:noProof/>
          <w:szCs w:val="28"/>
        </w:rPr>
        <w:t xml:space="preserve"> в пункте 1 настоящего постановления,                                    в установленном законодательством порядке, в </w:t>
      </w:r>
      <w:r w:rsidRPr="00447464">
        <w:rPr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Федерации.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3.2. Направить информацию об утвержденных границах </w:t>
      </w:r>
      <w:r>
        <w:rPr>
          <w:szCs w:val="28"/>
        </w:rPr>
        <w:t xml:space="preserve">объединенной </w:t>
      </w:r>
      <w:r w:rsidRPr="00447464">
        <w:rPr>
          <w:szCs w:val="28"/>
        </w:rPr>
        <w:t>зон</w:t>
      </w:r>
      <w:r>
        <w:rPr>
          <w:szCs w:val="28"/>
        </w:rPr>
        <w:t>ы</w:t>
      </w:r>
      <w:r w:rsidRPr="00447464">
        <w:rPr>
          <w:szCs w:val="28"/>
        </w:rPr>
        <w:t xml:space="preserve"> охраны </w:t>
      </w:r>
      <w:r>
        <w:rPr>
          <w:szCs w:val="28"/>
        </w:rPr>
        <w:t>объектов</w:t>
      </w:r>
      <w:r w:rsidRPr="00447464">
        <w:rPr>
          <w:szCs w:val="28"/>
        </w:rPr>
        <w:t xml:space="preserve"> </w:t>
      </w:r>
      <w:r>
        <w:rPr>
          <w:szCs w:val="28"/>
        </w:rPr>
        <w:t>культурного наследия, указанных</w:t>
      </w:r>
      <w:r w:rsidRPr="00447464">
        <w:rPr>
          <w:szCs w:val="28"/>
        </w:rPr>
        <w:t xml:space="preserve"> в пункте 1 настоящего постановления, </w:t>
      </w:r>
      <w:r w:rsidRPr="00AF4009">
        <w:rPr>
          <w:szCs w:val="28"/>
        </w:rPr>
        <w:t>ограничениях и</w:t>
      </w:r>
      <w:r>
        <w:rPr>
          <w:szCs w:val="28"/>
        </w:rPr>
        <w:t>спользования земельных участков</w:t>
      </w:r>
      <w:r w:rsidRPr="00AF4009">
        <w:rPr>
          <w:szCs w:val="28"/>
        </w:rPr>
        <w:t xml:space="preserve"> и их частей и требованиях к градостроительным регламентам в границах</w:t>
      </w:r>
      <w:r w:rsidRPr="00447464">
        <w:rPr>
          <w:szCs w:val="28"/>
        </w:rPr>
        <w:t xml:space="preserve"> данных зон в орган регистрации прав для учета в Едином государственном реестре недвижимости.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3.3. </w:t>
      </w:r>
      <w:r>
        <w:rPr>
          <w:rFonts w:eastAsia="+mn-ea"/>
          <w:szCs w:val="28"/>
        </w:rPr>
        <w:t>В течение пяти рабочих дней со дня вступления в силу настоящего постановления</w:t>
      </w:r>
      <w:r w:rsidRPr="00447464">
        <w:rPr>
          <w:rFonts w:eastAsia="+mn-ea"/>
          <w:szCs w:val="28"/>
        </w:rPr>
        <w:t xml:space="preserve"> направить настоящее постановление</w:t>
      </w:r>
      <w:r w:rsidRPr="00447464">
        <w:rPr>
          <w:szCs w:val="28"/>
        </w:rPr>
        <w:t xml:space="preserve"> главе администрации </w:t>
      </w:r>
      <w:r>
        <w:rPr>
          <w:szCs w:val="28"/>
        </w:rPr>
        <w:t>Павловского муниципального округа</w:t>
      </w:r>
      <w:r w:rsidRPr="00447464">
        <w:rPr>
          <w:szCs w:val="28"/>
        </w:rPr>
        <w:t xml:space="preserve"> Нижегородской области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906456" w:rsidRDefault="00906456" w:rsidP="00906456">
      <w:pPr>
        <w:pStyle w:val="af9"/>
        <w:spacing w:line="276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7D1C8B">
        <w:rPr>
          <w:color w:val="auto"/>
          <w:sz w:val="28"/>
          <w:szCs w:val="28"/>
        </w:rPr>
        <w:t xml:space="preserve">3.4. Разместить информацию об утвержденных границах </w:t>
      </w:r>
      <w:r>
        <w:rPr>
          <w:color w:val="auto"/>
          <w:sz w:val="28"/>
          <w:szCs w:val="28"/>
        </w:rPr>
        <w:t xml:space="preserve">объединенной </w:t>
      </w:r>
      <w:r w:rsidRPr="007D1C8B">
        <w:rPr>
          <w:color w:val="auto"/>
          <w:sz w:val="28"/>
          <w:szCs w:val="28"/>
        </w:rPr>
        <w:t>зон</w:t>
      </w:r>
      <w:r>
        <w:rPr>
          <w:color w:val="auto"/>
          <w:sz w:val="28"/>
          <w:szCs w:val="28"/>
        </w:rPr>
        <w:t>ы</w:t>
      </w:r>
      <w:r w:rsidRPr="007D1C8B">
        <w:rPr>
          <w:color w:val="auto"/>
          <w:sz w:val="28"/>
          <w:szCs w:val="28"/>
        </w:rPr>
        <w:t xml:space="preserve"> охраны объектов культурного наследия, указанных в пункте 1 настоящего постановления, </w:t>
      </w:r>
      <w:r w:rsidRPr="00AF4009">
        <w:rPr>
          <w:color w:val="auto"/>
          <w:sz w:val="28"/>
          <w:szCs w:val="28"/>
        </w:rPr>
        <w:t>ограничениях и</w:t>
      </w:r>
      <w:r>
        <w:rPr>
          <w:color w:val="auto"/>
          <w:sz w:val="28"/>
          <w:szCs w:val="28"/>
        </w:rPr>
        <w:t>спользования земельных участков</w:t>
      </w:r>
      <w:r w:rsidRPr="00AF4009">
        <w:rPr>
          <w:color w:val="auto"/>
          <w:sz w:val="28"/>
          <w:szCs w:val="28"/>
        </w:rPr>
        <w:t xml:space="preserve"> и их частей и требованиях к градостроительным регламентам в границах данных зон в федеральной государственной </w:t>
      </w:r>
      <w:hyperlink r:id="rId11" w:history="1">
        <w:r w:rsidRPr="00AF4009">
          <w:rPr>
            <w:color w:val="auto"/>
            <w:sz w:val="28"/>
            <w:szCs w:val="28"/>
          </w:rPr>
          <w:t>информационной системе</w:t>
        </w:r>
      </w:hyperlink>
      <w:r w:rsidRPr="00AF4009">
        <w:rPr>
          <w:color w:val="auto"/>
          <w:sz w:val="28"/>
          <w:szCs w:val="28"/>
        </w:rPr>
        <w:t xml:space="preserve"> территориального планирования</w:t>
      </w:r>
      <w:r w:rsidRPr="007D1C8B">
        <w:rPr>
          <w:color w:val="auto"/>
          <w:sz w:val="28"/>
          <w:szCs w:val="28"/>
        </w:rPr>
        <w:t>.</w:t>
      </w:r>
    </w:p>
    <w:p w:rsidR="00906456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8D6EE4">
        <w:rPr>
          <w:szCs w:val="28"/>
        </w:rPr>
        <w:t>4. Министерству градостроительной деятельности и развития агломераций Нижегородской области в пределах своей компетенции обеспечить соблюдение ограничений использования земельных участков и их частей и требований к градостроительным регламентам, утвержденных настоящим постановлением.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447464">
        <w:rPr>
          <w:szCs w:val="28"/>
        </w:rPr>
        <w:t xml:space="preserve">. Рекомендовать органам местного самоуправления </w:t>
      </w:r>
      <w:r>
        <w:rPr>
          <w:szCs w:val="28"/>
        </w:rPr>
        <w:t>Павловского муниципального округа</w:t>
      </w:r>
      <w:r w:rsidRPr="00447464">
        <w:rPr>
          <w:szCs w:val="28"/>
        </w:rPr>
        <w:t xml:space="preserve"> Нижегородской области:</w:t>
      </w:r>
    </w:p>
    <w:p w:rsidR="00906456" w:rsidRPr="00AF4009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AF4009">
        <w:rPr>
          <w:szCs w:val="28"/>
        </w:rPr>
        <w:t xml:space="preserve">- разместить сведения о наличии зон охраны объекта культурного </w:t>
      </w:r>
      <w:r w:rsidRPr="00AF4009">
        <w:rPr>
          <w:noProof/>
          <w:szCs w:val="28"/>
        </w:rPr>
        <w:t xml:space="preserve">наследия, указанного в пункте 1 настоящего постановления,                                   в </w:t>
      </w:r>
      <w:r w:rsidRPr="00AF4009">
        <w:rPr>
          <w:szCs w:val="28"/>
        </w:rPr>
        <w:t>государственной информационной системе обеспечения градостроительной деятельности Нижегородской области;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 w:rsidRPr="00AF4009">
        <w:rPr>
          <w:szCs w:val="28"/>
        </w:rPr>
        <w:t>- в пределах своей компетенции обеспечить соблюдение ограничений использования земельных участков и их частей и требований к градостроительным регламентам, утвержденных настоящим постановлением.</w:t>
      </w:r>
    </w:p>
    <w:p w:rsidR="00906456" w:rsidRDefault="00906456" w:rsidP="00906456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447464">
        <w:rPr>
          <w:szCs w:val="28"/>
        </w:rPr>
        <w:t xml:space="preserve">. Установить, что возмещение убытков, причиненных в связи                     с установлением </w:t>
      </w:r>
      <w:r>
        <w:rPr>
          <w:szCs w:val="28"/>
        </w:rPr>
        <w:t xml:space="preserve">объединенной </w:t>
      </w:r>
      <w:r w:rsidRPr="00447464">
        <w:rPr>
          <w:szCs w:val="28"/>
        </w:rPr>
        <w:t>зон</w:t>
      </w:r>
      <w:r>
        <w:rPr>
          <w:szCs w:val="28"/>
        </w:rPr>
        <w:t>ы</w:t>
      </w:r>
      <w:r w:rsidRPr="00447464">
        <w:rPr>
          <w:szCs w:val="28"/>
        </w:rPr>
        <w:t xml:space="preserve"> охраны объектов культурного наследия, </w:t>
      </w:r>
      <w:r w:rsidRPr="00447464">
        <w:rPr>
          <w:noProof/>
          <w:szCs w:val="28"/>
        </w:rPr>
        <w:t>указанных в пункте 1 настоящего постановления</w:t>
      </w:r>
      <w:r w:rsidRPr="00447464">
        <w:rPr>
          <w:szCs w:val="28"/>
        </w:rPr>
        <w:t xml:space="preserve">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 </w:t>
      </w:r>
    </w:p>
    <w:p w:rsidR="00906456" w:rsidRPr="00447464" w:rsidRDefault="00906456" w:rsidP="00906456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447464">
        <w:rPr>
          <w:szCs w:val="28"/>
        </w:rPr>
        <w:t xml:space="preserve">. Настоящее постановление вступает в силу по истечении десяти дней после дня его официального опубликования. </w:t>
      </w:r>
    </w:p>
    <w:p w:rsidR="00D941B5" w:rsidRPr="009D278B" w:rsidRDefault="00D941B5" w:rsidP="00D941B5">
      <w:pPr>
        <w:spacing w:line="360" w:lineRule="auto"/>
        <w:ind w:firstLine="709"/>
        <w:jc w:val="both"/>
        <w:rPr>
          <w:szCs w:val="28"/>
        </w:rPr>
      </w:pPr>
    </w:p>
    <w:p w:rsidR="005D08BE" w:rsidRDefault="00BD1207" w:rsidP="00BD1207">
      <w:pPr>
        <w:spacing w:line="360" w:lineRule="auto"/>
        <w:ind w:firstLine="709"/>
        <w:jc w:val="both"/>
      </w:pPr>
      <w:r>
        <w:t xml:space="preserve"> </w:t>
      </w:r>
      <w:r w:rsidR="005D08BE">
        <w:t xml:space="preserve"> </w:t>
      </w:r>
    </w:p>
    <w:p w:rsidR="00E14D0A" w:rsidRDefault="00E14D0A" w:rsidP="00904151">
      <w:pPr>
        <w:tabs>
          <w:tab w:val="left" w:pos="2205"/>
        </w:tabs>
        <w:spacing w:line="360" w:lineRule="auto"/>
        <w:ind w:firstLine="709"/>
        <w:jc w:val="both"/>
      </w:pPr>
      <w:r>
        <w:tab/>
      </w:r>
    </w:p>
    <w:p w:rsidR="00E14D0A" w:rsidRPr="00A868EC" w:rsidRDefault="00E14D0A" w:rsidP="005D08BE">
      <w:pPr>
        <w:spacing w:line="360" w:lineRule="auto"/>
        <w:jc w:val="both"/>
      </w:pPr>
    </w:p>
    <w:p w:rsidR="00E14D0A" w:rsidRPr="009F0136" w:rsidRDefault="00E14D0A" w:rsidP="00E14D0A">
      <w:pPr>
        <w:spacing w:line="360" w:lineRule="auto"/>
        <w:jc w:val="both"/>
        <w:rPr>
          <w:szCs w:val="28"/>
        </w:rPr>
      </w:pPr>
      <w:r w:rsidRPr="00A868EC">
        <w:t>Губернатор                                                                                       Г.С.Никитин</w:t>
      </w:r>
    </w:p>
    <w:p w:rsidR="00D23509" w:rsidRDefault="00D23509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906456" w:rsidRDefault="00906456" w:rsidP="00906456">
      <w:pPr>
        <w:spacing w:line="360" w:lineRule="auto"/>
        <w:ind w:left="4956"/>
        <w:jc w:val="center"/>
        <w:outlineLvl w:val="0"/>
        <w:rPr>
          <w:szCs w:val="24"/>
        </w:rPr>
      </w:pPr>
      <w:r>
        <w:rPr>
          <w:szCs w:val="24"/>
        </w:rPr>
        <w:t>ПРИЛОЖЕНИЕ</w:t>
      </w:r>
    </w:p>
    <w:p w:rsidR="00906456" w:rsidRDefault="00906456" w:rsidP="00906456">
      <w:pPr>
        <w:ind w:left="4956"/>
        <w:jc w:val="center"/>
        <w:rPr>
          <w:szCs w:val="24"/>
        </w:rPr>
      </w:pPr>
      <w:r>
        <w:rPr>
          <w:szCs w:val="24"/>
        </w:rPr>
        <w:t>к постановлению Правительства Нижегородской области</w:t>
      </w:r>
    </w:p>
    <w:p w:rsidR="00906456" w:rsidRDefault="00906456" w:rsidP="00906456">
      <w:pPr>
        <w:ind w:left="4956"/>
        <w:jc w:val="center"/>
        <w:rPr>
          <w:szCs w:val="24"/>
        </w:rPr>
      </w:pPr>
      <w:r>
        <w:rPr>
          <w:szCs w:val="24"/>
        </w:rPr>
        <w:t>от ______________ № ____</w:t>
      </w:r>
    </w:p>
    <w:p w:rsidR="00906456" w:rsidRDefault="00906456" w:rsidP="00906456">
      <w:pPr>
        <w:jc w:val="center"/>
        <w:rPr>
          <w:sz w:val="20"/>
        </w:rPr>
      </w:pPr>
    </w:p>
    <w:p w:rsidR="00906456" w:rsidRDefault="00906456" w:rsidP="00906456">
      <w:pPr>
        <w:jc w:val="center"/>
        <w:rPr>
          <w:b/>
          <w:noProof/>
        </w:rPr>
      </w:pPr>
      <w:r>
        <w:rPr>
          <w:b/>
          <w:szCs w:val="24"/>
        </w:rPr>
        <w:t>Схема границ объединенной зоны</w:t>
      </w:r>
      <w:r w:rsidRPr="00330591">
        <w:rPr>
          <w:b/>
          <w:szCs w:val="24"/>
        </w:rPr>
        <w:t xml:space="preserve"> охраны объектов культурного наследия </w:t>
      </w:r>
      <w:r w:rsidRPr="00321D1A">
        <w:rPr>
          <w:b/>
          <w:noProof/>
        </w:rPr>
        <w:t xml:space="preserve">регионального значения «Жилой дом» (Нижегородская область, г. Павлово, </w:t>
      </w:r>
      <w:r>
        <w:rPr>
          <w:b/>
          <w:noProof/>
        </w:rPr>
        <w:t>ул. </w:t>
      </w:r>
      <w:r w:rsidRPr="00321D1A">
        <w:rPr>
          <w:b/>
          <w:noProof/>
        </w:rPr>
        <w:t>Куйбышева, 7), «Доходный дом Смирнова» (Нижегородская область, г. Павлово, ул. Куйбышева, 3/13)</w:t>
      </w:r>
    </w:p>
    <w:p w:rsidR="00906456" w:rsidRPr="00330591" w:rsidRDefault="00906456" w:rsidP="00906456">
      <w:pPr>
        <w:jc w:val="center"/>
        <w:rPr>
          <w:b/>
        </w:rPr>
      </w:pPr>
    </w:p>
    <w:p w:rsidR="00906456" w:rsidRDefault="00906456" w:rsidP="00906456">
      <w:pPr>
        <w:ind w:hanging="1134"/>
        <w:jc w:val="center"/>
      </w:pPr>
      <w:r>
        <w:rPr>
          <w:noProof/>
        </w:rPr>
        <w:drawing>
          <wp:inline distT="0" distB="0" distL="0" distR="0" wp14:anchorId="305C5FC0" wp14:editId="62D20690">
            <wp:extent cx="6753225" cy="6743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</w:pPr>
    </w:p>
    <w:p w:rsidR="00906456" w:rsidRDefault="00906456" w:rsidP="00906456"/>
    <w:p w:rsidR="00906456" w:rsidRDefault="00906456" w:rsidP="00906456"/>
    <w:p w:rsidR="00906456" w:rsidRPr="00332CC7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Default="00906456" w:rsidP="00906456">
      <w:pPr>
        <w:tabs>
          <w:tab w:val="left" w:pos="2010"/>
        </w:tabs>
        <w:ind w:left="284" w:right="424"/>
        <w:rPr>
          <w:szCs w:val="24"/>
        </w:rPr>
      </w:pPr>
      <w:r>
        <w:rPr>
          <w:szCs w:val="24"/>
        </w:rPr>
        <w:t xml:space="preserve"> </w:t>
      </w: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52BCE6" wp14:editId="37257D53">
                  <wp:extent cx="828675" cy="571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</w:t>
            </w:r>
            <w:r>
              <w:rPr>
                <w:szCs w:val="24"/>
              </w:rPr>
              <w:t>ы</w:t>
            </w:r>
            <w:r w:rsidRPr="004238E8">
              <w:rPr>
                <w:szCs w:val="24"/>
              </w:rPr>
              <w:t xml:space="preserve">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szCs w:val="24"/>
              </w:rPr>
              <w:t xml:space="preserve">1. </w:t>
            </w:r>
            <w:r w:rsidRPr="00F8623B">
              <w:rPr>
                <w:noProof/>
              </w:rPr>
              <w:t>«Жилой дом» (Нижегородская область, г. Павлово, ул. Куйбышева, 7);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noProof/>
              </w:rPr>
              <w:t xml:space="preserve">2. </w:t>
            </w:r>
            <w:r w:rsidRPr="00F8623B">
              <w:rPr>
                <w:szCs w:val="28"/>
              </w:rPr>
              <w:t xml:space="preserve"> </w:t>
            </w:r>
            <w:r w:rsidRPr="00F8623B">
              <w:rPr>
                <w:noProof/>
              </w:rPr>
              <w:t>«Доходный дом Смирнова» (Нижегородская область, г. Павлово, ул. Куйбышева, 3/13).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5B4B7" wp14:editId="7132A8F8">
                  <wp:extent cx="828675" cy="5429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ценные объекты историко-градостроительной среды:</w:t>
            </w:r>
          </w:p>
          <w:p w:rsidR="00906456" w:rsidRPr="00F8623B" w:rsidRDefault="00906456" w:rsidP="00191153">
            <w:pPr>
              <w:pStyle w:val="Default"/>
              <w:spacing w:line="276" w:lineRule="auto"/>
            </w:pPr>
            <w:r w:rsidRPr="00F8623B">
              <w:t xml:space="preserve">ул. Куйбышева, 1; </w:t>
            </w:r>
          </w:p>
          <w:p w:rsidR="00906456" w:rsidRPr="00F8623B" w:rsidRDefault="00906456" w:rsidP="00191153">
            <w:pPr>
              <w:pStyle w:val="Default"/>
              <w:spacing w:line="276" w:lineRule="auto"/>
            </w:pPr>
            <w:r w:rsidRPr="00F8623B">
              <w:t xml:space="preserve">ул. Куйбышева, 2/20; </w:t>
            </w:r>
          </w:p>
          <w:p w:rsidR="00906456" w:rsidRPr="00F8623B" w:rsidRDefault="00906456" w:rsidP="00191153">
            <w:pPr>
              <w:pStyle w:val="Default"/>
              <w:spacing w:line="276" w:lineRule="auto"/>
            </w:pPr>
            <w:r w:rsidRPr="00F8623B">
              <w:t xml:space="preserve">ул. Куйбышева, 4; </w:t>
            </w:r>
          </w:p>
          <w:p w:rsidR="00906456" w:rsidRPr="00F8623B" w:rsidRDefault="00906456" w:rsidP="00191153">
            <w:pPr>
              <w:pStyle w:val="Default"/>
              <w:spacing w:line="276" w:lineRule="auto"/>
            </w:pPr>
            <w:r w:rsidRPr="00F8623B">
              <w:t xml:space="preserve">ул. Куйбышева, 6;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Куйбышева, 9;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Куйбышева, 12;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Шмидта, 14;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Шмидта, 14а;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Шмидта, 16;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Шмидта, 18;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Шмидта, 22;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Профсоюзная, 30;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 xml:space="preserve">ул. Профсоюзная, 32, 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8623B">
              <w:rPr>
                <w:szCs w:val="24"/>
              </w:rPr>
              <w:t>ул. Новикова, 19.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91FCA" wp14:editId="0A955F3A">
                  <wp:extent cx="847725" cy="552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Pr="009B6F6D" w:rsidRDefault="00906456" w:rsidP="00191153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 объекты капитального строительства</w:t>
            </w: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2FB8E" wp14:editId="19293501">
                  <wp:extent cx="790575" cy="571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 здания современной застройки</w:t>
            </w:r>
            <w:r w:rsidRPr="00A46980">
              <w:rPr>
                <w:iCs/>
              </w:rPr>
              <w:t>,</w:t>
            </w:r>
            <w:r>
              <w:rPr>
                <w:iCs/>
              </w:rPr>
              <w:t xml:space="preserve"> не адаптированные к характеру исторической градостроительной среды </w:t>
            </w:r>
          </w:p>
          <w:p w:rsidR="00906456" w:rsidRPr="00A46980" w:rsidRDefault="00906456" w:rsidP="00191153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E3269A" wp14:editId="114CC77A">
                  <wp:extent cx="847725" cy="6000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территории объекта культурного наследия</w:t>
            </w: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D4B84" wp14:editId="4C96E9A2">
                  <wp:extent cx="847725" cy="5524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единая охранная зона ЕОЗ</w:t>
            </w: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DCE28" wp14:editId="5F2ABA5B">
                  <wp:extent cx="819150" cy="571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единая зона регулирования застройки и хозяйственной деятельности ЕЗРЗ-1 (участки 1</w:t>
            </w:r>
            <w:r w:rsidRPr="004D0E8A">
              <w:rPr>
                <w:szCs w:val="24"/>
              </w:rPr>
              <w:t>,</w:t>
            </w:r>
            <w:r>
              <w:rPr>
                <w:szCs w:val="24"/>
              </w:rPr>
              <w:t xml:space="preserve"> 2</w:t>
            </w:r>
            <w:r w:rsidRPr="004D0E8A">
              <w:rPr>
                <w:szCs w:val="24"/>
              </w:rPr>
              <w:t>,</w:t>
            </w:r>
            <w:r>
              <w:rPr>
                <w:szCs w:val="24"/>
              </w:rPr>
              <w:t xml:space="preserve"> 3</w:t>
            </w:r>
            <w:r w:rsidRPr="004D0E8A">
              <w:rPr>
                <w:szCs w:val="24"/>
              </w:rPr>
              <w:t>,</w:t>
            </w:r>
            <w:r>
              <w:rPr>
                <w:szCs w:val="24"/>
              </w:rPr>
              <w:t xml:space="preserve"> 4</w:t>
            </w:r>
            <w:r w:rsidRPr="004D0E8A">
              <w:rPr>
                <w:szCs w:val="24"/>
              </w:rPr>
              <w:t>,</w:t>
            </w:r>
            <w:r>
              <w:rPr>
                <w:szCs w:val="24"/>
              </w:rPr>
              <w:t xml:space="preserve"> 5)</w:t>
            </w: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C2F7F" wp14:editId="70F6C6F8">
                  <wp:extent cx="838200" cy="571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единая зона регулирования застройки и хозяйственной деятельности ЕЗРЗ-2</w:t>
            </w: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3BFBE6" wp14:editId="063B7E4D">
                  <wp:extent cx="838200" cy="5524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единая зона регулирования застройки и хозяйственной деятельности ЕЗРЗ-3 (участки 1</w:t>
            </w:r>
            <w:r w:rsidRPr="004D0E8A">
              <w:rPr>
                <w:szCs w:val="24"/>
              </w:rPr>
              <w:t>,</w:t>
            </w:r>
            <w:r>
              <w:rPr>
                <w:szCs w:val="24"/>
              </w:rPr>
              <w:t xml:space="preserve"> 2)</w:t>
            </w:r>
          </w:p>
        </w:tc>
      </w:tr>
    </w:tbl>
    <w:p w:rsidR="00906456" w:rsidRDefault="00906456" w:rsidP="00906456"/>
    <w:p w:rsidR="00906456" w:rsidRDefault="00906456" w:rsidP="00906456">
      <w:pPr>
        <w:jc w:val="center"/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 w:rsidRPr="000246E0">
        <w:rPr>
          <w:szCs w:val="24"/>
        </w:rPr>
        <w:t xml:space="preserve"> </w:t>
      </w:r>
      <w:r>
        <w:rPr>
          <w:szCs w:val="24"/>
        </w:rPr>
        <w:t>единой охранной зоны ЕОЗ</w:t>
      </w:r>
      <w:r w:rsidRPr="000246E0">
        <w:rPr>
          <w:b/>
          <w:szCs w:val="24"/>
        </w:rPr>
        <w:t xml:space="preserve">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</w:pPr>
    </w:p>
    <w:p w:rsidR="00906456" w:rsidRDefault="00906456" w:rsidP="00906456">
      <w:pPr>
        <w:ind w:hanging="709"/>
        <w:jc w:val="center"/>
      </w:pPr>
      <w:r>
        <w:rPr>
          <w:noProof/>
        </w:rPr>
        <w:drawing>
          <wp:inline distT="0" distB="0" distL="0" distR="0" wp14:anchorId="3368F7FC" wp14:editId="5CFE583C">
            <wp:extent cx="6400800" cy="55340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BDFE6" wp14:editId="251935D3">
                  <wp:extent cx="600075" cy="4191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</w:t>
            </w:r>
            <w:r>
              <w:rPr>
                <w:szCs w:val="24"/>
              </w:rPr>
              <w:t>ы</w:t>
            </w:r>
            <w:r w:rsidRPr="004238E8">
              <w:rPr>
                <w:szCs w:val="24"/>
              </w:rPr>
              <w:t xml:space="preserve">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szCs w:val="24"/>
              </w:rPr>
              <w:t xml:space="preserve">1. </w:t>
            </w:r>
            <w:r w:rsidRPr="00F8623B">
              <w:rPr>
                <w:noProof/>
              </w:rPr>
              <w:t>«Жилой дом» (Нижегородская область, г. Павлово, ул. Куйбышева, 7);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noProof/>
              </w:rPr>
              <w:t xml:space="preserve">2. </w:t>
            </w:r>
            <w:r w:rsidRPr="00F8623B">
              <w:rPr>
                <w:szCs w:val="28"/>
              </w:rPr>
              <w:t xml:space="preserve"> </w:t>
            </w:r>
            <w:r w:rsidRPr="00F8623B">
              <w:rPr>
                <w:noProof/>
              </w:rPr>
              <w:t>«Доходный дом Смирнова» (Нижегородская область, г. Павлово, ул. Куйбышева, 3/13).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2AD21" wp14:editId="5A289DC8">
                  <wp:extent cx="790575" cy="1905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- границы </w:t>
            </w:r>
            <w:r>
              <w:t xml:space="preserve">единой </w:t>
            </w:r>
            <w:r>
              <w:rPr>
                <w:szCs w:val="24"/>
              </w:rPr>
              <w:t>охранной</w:t>
            </w:r>
            <w:r w:rsidRPr="0092362D">
              <w:rPr>
                <w:szCs w:val="24"/>
              </w:rPr>
              <w:t xml:space="preserve"> з</w:t>
            </w:r>
            <w:r>
              <w:rPr>
                <w:szCs w:val="24"/>
              </w:rPr>
              <w:t>оны</w:t>
            </w:r>
            <w:r w:rsidRPr="0092362D">
              <w:rPr>
                <w:szCs w:val="24"/>
              </w:rPr>
              <w:t xml:space="preserve"> </w:t>
            </w:r>
            <w:r>
              <w:rPr>
                <w:szCs w:val="24"/>
              </w:rPr>
              <w:t>(ЕОЗ)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9F6D8" wp14:editId="41BF999B">
                  <wp:extent cx="600075" cy="6477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Pr="004238E8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охранной</w:t>
            </w:r>
            <w:r w:rsidRPr="0092362D">
              <w:rPr>
                <w:szCs w:val="24"/>
              </w:rPr>
              <w:t xml:space="preserve"> з</w:t>
            </w:r>
            <w:r>
              <w:rPr>
                <w:szCs w:val="24"/>
              </w:rPr>
              <w:t>оны</w:t>
            </w:r>
            <w:r w:rsidRPr="0092362D">
              <w:rPr>
                <w:szCs w:val="24"/>
              </w:rPr>
              <w:t xml:space="preserve"> </w:t>
            </w:r>
            <w:r>
              <w:rPr>
                <w:szCs w:val="24"/>
              </w:rPr>
              <w:t>(ЕОЗ)</w:t>
            </w:r>
          </w:p>
        </w:tc>
      </w:tr>
    </w:tbl>
    <w:p w:rsidR="00906456" w:rsidRDefault="00906456" w:rsidP="00906456">
      <w:pPr>
        <w:jc w:val="center"/>
      </w:pPr>
      <w:r>
        <w:rPr>
          <w:color w:val="000000"/>
          <w:szCs w:val="28"/>
        </w:rPr>
        <w:t xml:space="preserve">Описание местоположения границы </w:t>
      </w:r>
      <w:r>
        <w:rPr>
          <w:szCs w:val="24"/>
        </w:rPr>
        <w:t>единой охранной зоны ЕОЗ</w:t>
      </w:r>
      <w:r w:rsidRPr="000246E0">
        <w:rPr>
          <w:b/>
          <w:szCs w:val="24"/>
        </w:rPr>
        <w:t xml:space="preserve">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</w:pPr>
    </w:p>
    <w:p w:rsidR="00906456" w:rsidRPr="00E51B4D" w:rsidRDefault="00906456" w:rsidP="00906456">
      <w:pPr>
        <w:jc w:val="center"/>
      </w:pPr>
      <w:r w:rsidRPr="00E51B4D">
        <w:t>Раздел</w:t>
      </w:r>
      <w:r>
        <w:t xml:space="preserve"> </w:t>
      </w:r>
      <w:r w:rsidRPr="00E51B4D"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906456" w:rsidRPr="0043405D" w:rsidTr="00191153">
        <w:trPr>
          <w:jc w:val="center"/>
        </w:trPr>
        <w:tc>
          <w:tcPr>
            <w:tcW w:w="9072" w:type="dxa"/>
            <w:gridSpan w:val="3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Характеристики единой охранной зоны ЕОЗ</w:t>
            </w:r>
          </w:p>
        </w:tc>
        <w:tc>
          <w:tcPr>
            <w:tcW w:w="3628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3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911C53" w:rsidRDefault="00906456" w:rsidP="00191153">
            <w:pPr>
              <w:textAlignment w:val="baseline"/>
              <w:rPr>
                <w:sz w:val="20"/>
              </w:rPr>
            </w:pPr>
            <w:r w:rsidRPr="00911C53">
              <w:rPr>
                <w:sz w:val="20"/>
              </w:rPr>
              <w:t>Местоположение единой охранной зоны ЕОЗ</w:t>
            </w:r>
          </w:p>
        </w:tc>
        <w:tc>
          <w:tcPr>
            <w:tcW w:w="3628" w:type="dxa"/>
          </w:tcPr>
          <w:p w:rsidR="00906456" w:rsidRPr="00911C53" w:rsidRDefault="00906456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 w:rsidRPr="00911C53">
              <w:rPr>
                <w:color w:val="000000"/>
                <w:sz w:val="20"/>
              </w:rPr>
              <w:t xml:space="preserve">Нижегородская область, г. Павлово 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906456" w:rsidRPr="00911C53" w:rsidRDefault="00906456" w:rsidP="00191153">
            <w:pPr>
              <w:textAlignment w:val="baseline"/>
              <w:rPr>
                <w:sz w:val="20"/>
              </w:rPr>
            </w:pPr>
            <w:r w:rsidRPr="00911C53">
              <w:rPr>
                <w:sz w:val="20"/>
              </w:rPr>
              <w:t>Площадь единой охранной зоны ЕОЗ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906456" w:rsidRPr="00911C53" w:rsidRDefault="00906456" w:rsidP="00191153">
            <w:pPr>
              <w:rPr>
                <w:sz w:val="20"/>
              </w:rPr>
            </w:pPr>
            <w:r w:rsidRPr="00911C53">
              <w:rPr>
                <w:sz w:val="20"/>
              </w:rPr>
              <w:t>20</w:t>
            </w:r>
            <w:r w:rsidRPr="00911C53">
              <w:rPr>
                <w:spacing w:val="-2"/>
                <w:sz w:val="20"/>
              </w:rPr>
              <w:t xml:space="preserve"> </w:t>
            </w:r>
            <w:r w:rsidRPr="00911C53">
              <w:rPr>
                <w:sz w:val="20"/>
              </w:rPr>
              <w:t>410</w:t>
            </w:r>
            <w:r w:rsidRPr="00911C53">
              <w:rPr>
                <w:spacing w:val="-1"/>
                <w:sz w:val="20"/>
              </w:rPr>
              <w:t xml:space="preserve"> </w:t>
            </w:r>
            <w:r w:rsidRPr="00911C53">
              <w:rPr>
                <w:sz w:val="20"/>
              </w:rPr>
              <w:t>м</w:t>
            </w:r>
            <w:r w:rsidRPr="00911C53">
              <w:rPr>
                <w:sz w:val="20"/>
                <w:vertAlign w:val="superscript"/>
              </w:rPr>
              <w:t>2</w:t>
            </w:r>
            <w:r w:rsidRPr="00911C53">
              <w:rPr>
                <w:sz w:val="20"/>
              </w:rPr>
              <w:t>,</w:t>
            </w:r>
            <w:r w:rsidRPr="00911C53">
              <w:rPr>
                <w:spacing w:val="-4"/>
                <w:sz w:val="20"/>
              </w:rPr>
              <w:t xml:space="preserve"> </w:t>
            </w:r>
            <w:r w:rsidRPr="00911C53">
              <w:rPr>
                <w:sz w:val="20"/>
              </w:rPr>
              <w:t>+/-31</w:t>
            </w:r>
            <w:r w:rsidRPr="00911C53">
              <w:rPr>
                <w:spacing w:val="-3"/>
                <w:sz w:val="20"/>
              </w:rPr>
              <w:t xml:space="preserve"> </w:t>
            </w:r>
            <w:r w:rsidRPr="00911C53">
              <w:rPr>
                <w:spacing w:val="-5"/>
                <w:sz w:val="20"/>
              </w:rPr>
              <w:t>м</w:t>
            </w:r>
            <w:r w:rsidRPr="00911C53"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911C53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11C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906456" w:rsidRPr="00911C53" w:rsidRDefault="00906456" w:rsidP="00191153">
            <w:pPr>
              <w:textAlignment w:val="baseline"/>
              <w:rPr>
                <w:sz w:val="20"/>
              </w:rPr>
            </w:pPr>
            <w:r w:rsidRPr="00911C53">
              <w:rPr>
                <w:sz w:val="20"/>
              </w:rPr>
              <w:t>Иные характеристики единой охранной зоны ЕОЗ</w:t>
            </w:r>
          </w:p>
        </w:tc>
        <w:tc>
          <w:tcPr>
            <w:tcW w:w="3628" w:type="dxa"/>
          </w:tcPr>
          <w:p w:rsidR="00906456" w:rsidRPr="00911C53" w:rsidRDefault="00906456" w:rsidP="00191153">
            <w:pPr>
              <w:rPr>
                <w:sz w:val="20"/>
              </w:rPr>
            </w:pPr>
            <w:r w:rsidRPr="00911C53">
              <w:rPr>
                <w:sz w:val="20"/>
              </w:rPr>
              <w:t>-</w:t>
            </w:r>
          </w:p>
        </w:tc>
      </w:tr>
    </w:tbl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12737F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Сведения о местоположении границ единой охранной зоны ЕОЗ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12737F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12737F"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12737F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 w:val="restart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098" w:type="dxa"/>
            <w:vMerge w:val="restart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2737F">
              <w:rPr>
                <w:rFonts w:ascii="Times New Roman" w:hAnsi="Times New Roman" w:cs="Times New Roman"/>
              </w:rPr>
              <w:t>6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12737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Внешний контур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491035.67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2157266.35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491023.41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2157253.64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490999.24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2157221.88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490997.89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2157223.13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490996.10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2157221.29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490987.67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2157228.55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491001.20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2157246.32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490991.19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2157253.90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490964.54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2157272.18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490963.90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2157272.88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490966.82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2157276.34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490963.39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2157278.96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490950.95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2157288.41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490948.28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2157284.61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490943.31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2157277.55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490941.73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2157278.56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490939.21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2157274.58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490939.55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2157274.36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490931.99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2157262.41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490923.28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2157268.44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490908.81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2157246.19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490924.47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2157232.44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490924.07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2157231.97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490927.76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2157228.70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490941.29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2157216.36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490947.05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2157210.77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490954.23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2157203.83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490962.40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2157195.56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29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490966.98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2157191.11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490960.57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2157173.43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490955.37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2157178.10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490947.04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2157186.10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490947.95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2157187.08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490944.76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2157189.22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490944.28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2157188.71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490932.70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2157200.78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490934.42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2157202.60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490918.72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2157217.58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39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490906.05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2157202.92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490890.85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2157212.78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490889.12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2157214.05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490879.99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2157196.59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490854.02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2157155.57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490821.94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2157104.90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490803.42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2157115.94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490812.13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2157131.21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490817.54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2157139.24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490817.76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2157139.02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49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490822.07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2157145.98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490821.53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2157146.35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490822.00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2157146.91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490825.26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2157151.95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490831.38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2157161.39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490831.90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2157162.12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490820.34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2157171.02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490814.88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2157175.22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490811.66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2157178.23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490812.09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2157178.96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59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490805.94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2157184.19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490804.09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2157185.76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490798.10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2157180.64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490797.07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2157181.68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490788.57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2157173.80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490786.74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2157170.91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490771.77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2157188.38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490786.45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2157201.78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490774.08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2157213.55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490760.51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2157226.45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69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490759.71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2157225.48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490753.51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2157232.22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490745.92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2157239.12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490733.29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2157252.08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490743.99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2157265.06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490757.53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2157251.41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490758.32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2157252.20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490761.62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2157248.77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490770.05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2157240.77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490771.68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2157239.04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79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490786.35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2157226.27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490799.32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2157212.58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490810.88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2157200.93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490810.13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2157199.96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490813.49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2157196.70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490829.19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2157184.59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490836.09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2157180.04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490834.88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2157178.26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490839.90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2157175.19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490843.16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2157180.28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89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490846.57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2157186.17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490849.54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2157190.23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490839.79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2157196.63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490835.03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2157199.63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490836.91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2157203.25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490832.50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2157206.22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490833.05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2157207.02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490845.16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2157224.64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490842.77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2157226.55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490848.18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2157233.42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99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490853.04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2157239.59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490856.62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2157244.13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490860.49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2157249.26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490849.24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2157259.28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490844.38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2157262.98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490841.39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2157265.25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490854.30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2157280.19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490801.75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2157329.05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490811.06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2157334.19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490843.28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2157305.94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109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490854.96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2157294.40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490869.15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2157308.61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490877.79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2157300.00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490898.79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2157322.86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490905.14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2157318.51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490910.02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2157315.17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490923.13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2157335.53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490927.37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2157342.12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490887.42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2157386.81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490899.93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2157401.50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119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490919.85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2157379.46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490927.05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2157371.48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490953.29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2157337.92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490960.15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2157330.69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490969.14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2157321.60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490992.69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2157300.45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491014.19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2157282.15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491016.95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2157284.94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491020.47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2157281.24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491023.95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2157277.30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491035.67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2157266.35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9055" w:type="dxa"/>
            <w:gridSpan w:val="6"/>
          </w:tcPr>
          <w:p w:rsidR="00906456" w:rsidRPr="00277775" w:rsidRDefault="00906456" w:rsidP="00191153">
            <w:pPr>
              <w:jc w:val="center"/>
              <w:rPr>
                <w:b/>
                <w:sz w:val="20"/>
              </w:rPr>
            </w:pPr>
            <w:r w:rsidRPr="00277775">
              <w:rPr>
                <w:b/>
                <w:sz w:val="20"/>
              </w:rPr>
              <w:t>Первый внутренний контур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490873.29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2157227.54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130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490864.41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2157211.88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131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490853.78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2157217.76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132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490848.75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2157221.78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490857.80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2157236.70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134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490860.59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2157235.01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135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490872.75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2157227.85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129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490873.29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2157227.54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9055" w:type="dxa"/>
            <w:gridSpan w:val="6"/>
          </w:tcPr>
          <w:p w:rsidR="00906456" w:rsidRPr="00277775" w:rsidRDefault="00906456" w:rsidP="00191153">
            <w:pPr>
              <w:jc w:val="center"/>
              <w:rPr>
                <w:b/>
                <w:sz w:val="20"/>
              </w:rPr>
            </w:pPr>
            <w:r w:rsidRPr="00277775">
              <w:rPr>
                <w:b/>
                <w:sz w:val="20"/>
              </w:rPr>
              <w:t>Второй внутренний контур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490911.98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2157289.34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iCs/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137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490894.06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2157304.44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138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490873.01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2157275.41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139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490892.68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2157261.68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5"/>
                <w:sz w:val="20"/>
                <w:szCs w:val="20"/>
              </w:rPr>
              <w:t>136</w:t>
            </w:r>
          </w:p>
        </w:tc>
        <w:tc>
          <w:tcPr>
            <w:tcW w:w="1020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490911.98</w:t>
            </w:r>
          </w:p>
        </w:tc>
        <w:tc>
          <w:tcPr>
            <w:tcW w:w="1267" w:type="dxa"/>
          </w:tcPr>
          <w:p w:rsidR="00906456" w:rsidRPr="0012737F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12737F">
              <w:rPr>
                <w:spacing w:val="-2"/>
                <w:sz w:val="20"/>
                <w:szCs w:val="20"/>
              </w:rPr>
              <w:t>2157289.34</w:t>
            </w:r>
          </w:p>
        </w:tc>
        <w:tc>
          <w:tcPr>
            <w:tcW w:w="1416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12737F" w:rsidRDefault="00906456" w:rsidP="00191153">
            <w:pPr>
              <w:jc w:val="center"/>
              <w:rPr>
                <w:sz w:val="20"/>
              </w:rPr>
            </w:pPr>
            <w:r w:rsidRPr="0012737F">
              <w:rPr>
                <w:sz w:val="20"/>
              </w:rPr>
              <w:t>-</w:t>
            </w:r>
          </w:p>
        </w:tc>
      </w:tr>
    </w:tbl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Pr="00FB71CC" w:rsidRDefault="00906456" w:rsidP="00906456">
      <w:pPr>
        <w:jc w:val="center"/>
        <w:rPr>
          <w:szCs w:val="24"/>
        </w:rPr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 w:rsidRPr="000246E0">
        <w:rPr>
          <w:szCs w:val="24"/>
        </w:rPr>
        <w:t xml:space="preserve"> </w:t>
      </w:r>
      <w:r>
        <w:rPr>
          <w:szCs w:val="24"/>
        </w:rPr>
        <w:t>единой зоны регулирования застройки и хозяйственной деятельности ЕЗРЗ-1 (участки 1</w:t>
      </w:r>
      <w:r w:rsidRPr="004D0E8A">
        <w:rPr>
          <w:szCs w:val="24"/>
        </w:rPr>
        <w:t>,</w:t>
      </w:r>
      <w:r>
        <w:rPr>
          <w:szCs w:val="24"/>
        </w:rPr>
        <w:t xml:space="preserve"> 2</w:t>
      </w:r>
      <w:r w:rsidRPr="004D0E8A">
        <w:rPr>
          <w:szCs w:val="24"/>
        </w:rPr>
        <w:t>,</w:t>
      </w:r>
      <w:r>
        <w:rPr>
          <w:szCs w:val="24"/>
        </w:rPr>
        <w:t xml:space="preserve"> 3</w:t>
      </w:r>
      <w:r w:rsidRPr="004D0E8A">
        <w:rPr>
          <w:szCs w:val="24"/>
        </w:rPr>
        <w:t>,</w:t>
      </w:r>
      <w:r>
        <w:rPr>
          <w:szCs w:val="24"/>
        </w:rPr>
        <w:t xml:space="preserve"> 4</w:t>
      </w:r>
      <w:r w:rsidRPr="004D0E8A">
        <w:rPr>
          <w:szCs w:val="24"/>
        </w:rPr>
        <w:t>,</w:t>
      </w:r>
      <w:r>
        <w:rPr>
          <w:szCs w:val="24"/>
        </w:rPr>
        <w:t xml:space="preserve"> 5)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t>Участок 1</w:t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rPr>
          <w:noProof/>
        </w:rPr>
        <w:drawing>
          <wp:inline distT="0" distB="0" distL="0" distR="0" wp14:anchorId="6E74A0AE" wp14:editId="0B451718">
            <wp:extent cx="5943600" cy="5133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93AC23" wp14:editId="603FB24C">
                  <wp:extent cx="600075" cy="4191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</w:t>
            </w:r>
            <w:r>
              <w:rPr>
                <w:szCs w:val="24"/>
              </w:rPr>
              <w:t>ы</w:t>
            </w:r>
            <w:r w:rsidRPr="004238E8">
              <w:rPr>
                <w:szCs w:val="24"/>
              </w:rPr>
              <w:t xml:space="preserve">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szCs w:val="24"/>
              </w:rPr>
              <w:t xml:space="preserve">1. </w:t>
            </w:r>
            <w:r w:rsidRPr="00F8623B">
              <w:rPr>
                <w:noProof/>
              </w:rPr>
              <w:t>«Жилой дом» (Нижегородская область, г. Павлово, ул. Куйбышева, 7);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noProof/>
              </w:rPr>
              <w:t xml:space="preserve">2. </w:t>
            </w:r>
            <w:r w:rsidRPr="00F8623B">
              <w:rPr>
                <w:szCs w:val="28"/>
              </w:rPr>
              <w:t xml:space="preserve"> </w:t>
            </w:r>
            <w:r w:rsidRPr="00F8623B">
              <w:rPr>
                <w:noProof/>
              </w:rPr>
              <w:t>«Доходный дом Смирнова» (Нижегородская область, г. Павлово, ул. Куйбышева, 3/13).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809EB" wp14:editId="77913CF5">
                  <wp:extent cx="790575" cy="1905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ЕЗРЗ-1 (участок 1)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C72E0" wp14:editId="392FB632">
                  <wp:extent cx="600075" cy="6477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зоны регулирования застройки и хозяйственной деятельности ЕЗРЗ-1 (участок 1)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t>Участок 2</w:t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rPr>
          <w:noProof/>
        </w:rPr>
        <w:drawing>
          <wp:inline distT="0" distB="0" distL="0" distR="0" wp14:anchorId="766D6631" wp14:editId="5DF65152">
            <wp:extent cx="5943600" cy="51720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9AA9CE" wp14:editId="417116B5">
                  <wp:extent cx="790575" cy="1905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ЕЗРЗ-1 (участок 2)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0F38C" wp14:editId="300C1AE0">
                  <wp:extent cx="600075" cy="6477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зоны регулирования застройки и хозяйственной деятельности ЕЗРЗ-1 (участок 2)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t>Участок 3</w:t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rPr>
          <w:noProof/>
        </w:rPr>
        <w:drawing>
          <wp:inline distT="0" distB="0" distL="0" distR="0" wp14:anchorId="5B6FD51F" wp14:editId="6C4FE69E">
            <wp:extent cx="5934075" cy="5143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F2BDD" wp14:editId="0852AFDB">
                  <wp:extent cx="600075" cy="4191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noProof/>
              </w:rPr>
              <w:t xml:space="preserve">2. </w:t>
            </w:r>
            <w:r w:rsidRPr="00F8623B">
              <w:rPr>
                <w:szCs w:val="28"/>
              </w:rPr>
              <w:t xml:space="preserve"> </w:t>
            </w:r>
            <w:r w:rsidRPr="00F8623B">
              <w:rPr>
                <w:noProof/>
              </w:rPr>
              <w:t>«Доходный дом Смирнова» (Нижегородская область, г. Павлово, ул. Куйбышева, 3/13).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310D9E" wp14:editId="5FE454EB">
                  <wp:extent cx="790575" cy="1905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ЕЗРЗ-1 (участок 3)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A9223" wp14:editId="25E52F98">
                  <wp:extent cx="600075" cy="6477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зоны регулирования застройки и хозяйственной деятельности ЕЗРЗ-1 (участок 3)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</w:pPr>
      <w:r>
        <w:t>Участок 4</w:t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645F9CC1" wp14:editId="430D7D57">
            <wp:extent cx="5943600" cy="51435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8E5BA7" wp14:editId="2B5F08D6">
                  <wp:extent cx="600075" cy="4191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szCs w:val="24"/>
              </w:rPr>
              <w:t xml:space="preserve">1. </w:t>
            </w:r>
            <w:r w:rsidRPr="00F8623B">
              <w:rPr>
                <w:noProof/>
              </w:rPr>
              <w:t>«Жилой дом» (Нижегородская область, г. Павлово, ул. Куйбышева, 7);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noProof/>
              </w:rPr>
              <w:t xml:space="preserve">2. </w:t>
            </w:r>
            <w:r w:rsidRPr="00F8623B">
              <w:rPr>
                <w:szCs w:val="28"/>
              </w:rPr>
              <w:t xml:space="preserve"> </w:t>
            </w:r>
            <w:r w:rsidRPr="00F8623B">
              <w:rPr>
                <w:noProof/>
              </w:rPr>
              <w:t>«Доходный дом Смирнова» (Нижегородская область, г. Павлово, ул. Куйбышева, 3/13).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2B442" wp14:editId="4F2A42DC">
                  <wp:extent cx="790575" cy="1905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ЕЗРЗ-1 (участок 4)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3C791" wp14:editId="601BD0C1">
                  <wp:extent cx="600075" cy="6477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зоны регулирования застройки и хозяйственной деятельности ЕЗРЗ-1 (участок 4)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</w:pPr>
      <w:r>
        <w:t>Участок 5</w:t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rPr>
          <w:noProof/>
        </w:rPr>
        <w:drawing>
          <wp:inline distT="0" distB="0" distL="0" distR="0" wp14:anchorId="2624561B" wp14:editId="5B08030D">
            <wp:extent cx="5943600" cy="51625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6A013B" wp14:editId="46BE29C5">
                  <wp:extent cx="600075" cy="4191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szCs w:val="24"/>
              </w:rPr>
              <w:t xml:space="preserve">1. </w:t>
            </w:r>
            <w:r w:rsidRPr="00F8623B">
              <w:rPr>
                <w:noProof/>
              </w:rPr>
              <w:t>«Жилой дом» (Нижегородская область, г. Павлово, ул. Куйбышева, 7);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555A5" wp14:editId="4CC33DB5">
                  <wp:extent cx="790575" cy="1905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ЕЗРЗ-1 (участок 5)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32D61" wp14:editId="5590E044">
                  <wp:extent cx="600075" cy="6477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зоны регулирования застройки и хозяйственной деятельности ЕЗРЗ-1 (участок 5)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noProof/>
        </w:rPr>
      </w:pPr>
      <w:r>
        <w:rPr>
          <w:color w:val="000000"/>
          <w:szCs w:val="28"/>
        </w:rPr>
        <w:t xml:space="preserve">Описание местоположения </w:t>
      </w:r>
      <w:r w:rsidRPr="00F66820">
        <w:rPr>
          <w:noProof/>
          <w:szCs w:val="24"/>
        </w:rPr>
        <w:t>границ</w:t>
      </w:r>
      <w:r w:rsidRPr="000246E0">
        <w:rPr>
          <w:szCs w:val="24"/>
        </w:rPr>
        <w:t xml:space="preserve"> </w:t>
      </w:r>
      <w:r>
        <w:rPr>
          <w:szCs w:val="24"/>
        </w:rPr>
        <w:t>единой зоны регулирования застройки и хозяйственной деятельности ЕЗРЗ-1 (участки 1</w:t>
      </w:r>
      <w:r w:rsidRPr="004D0E8A">
        <w:rPr>
          <w:szCs w:val="24"/>
        </w:rPr>
        <w:t>,</w:t>
      </w:r>
      <w:r>
        <w:rPr>
          <w:szCs w:val="24"/>
        </w:rPr>
        <w:t xml:space="preserve"> 2</w:t>
      </w:r>
      <w:r w:rsidRPr="004D0E8A">
        <w:rPr>
          <w:szCs w:val="24"/>
        </w:rPr>
        <w:t>,</w:t>
      </w:r>
      <w:r>
        <w:rPr>
          <w:szCs w:val="24"/>
        </w:rPr>
        <w:t xml:space="preserve"> 3</w:t>
      </w:r>
      <w:r w:rsidRPr="004D0E8A">
        <w:rPr>
          <w:szCs w:val="24"/>
        </w:rPr>
        <w:t>,</w:t>
      </w:r>
      <w:r>
        <w:rPr>
          <w:szCs w:val="24"/>
        </w:rPr>
        <w:t xml:space="preserve"> 4</w:t>
      </w:r>
      <w:r w:rsidRPr="004D0E8A">
        <w:rPr>
          <w:szCs w:val="24"/>
        </w:rPr>
        <w:t>,</w:t>
      </w:r>
      <w:r>
        <w:rPr>
          <w:szCs w:val="24"/>
        </w:rPr>
        <w:t xml:space="preserve"> 5)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</w:pPr>
    </w:p>
    <w:p w:rsidR="00906456" w:rsidRPr="00E51B4D" w:rsidRDefault="00906456" w:rsidP="00906456">
      <w:pPr>
        <w:jc w:val="center"/>
      </w:pPr>
      <w:r w:rsidRPr="00500B98">
        <w:t>Раздел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906456" w:rsidRPr="0043405D" w:rsidTr="00191153">
        <w:trPr>
          <w:jc w:val="center"/>
        </w:trPr>
        <w:tc>
          <w:tcPr>
            <w:tcW w:w="9072" w:type="dxa"/>
            <w:gridSpan w:val="3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Характеристики единой зоны регулирования застройки и хозяйственной деятельности ЕЗРЗ-1 (участки 1, 2, 3, 4, 5)</w:t>
            </w:r>
          </w:p>
        </w:tc>
        <w:tc>
          <w:tcPr>
            <w:tcW w:w="3628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3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500B98" w:rsidRDefault="00906456" w:rsidP="00191153">
            <w:pPr>
              <w:textAlignment w:val="baseline"/>
              <w:rPr>
                <w:sz w:val="20"/>
              </w:rPr>
            </w:pPr>
            <w:r w:rsidRPr="00500B98">
              <w:rPr>
                <w:sz w:val="20"/>
              </w:rPr>
              <w:t>Местоположение единой зоны регулирования застройки и хозяйственной деятельности ЕЗРЗ-1 (участки 1, 2, 3, 4, 5)</w:t>
            </w:r>
          </w:p>
        </w:tc>
        <w:tc>
          <w:tcPr>
            <w:tcW w:w="3628" w:type="dxa"/>
          </w:tcPr>
          <w:p w:rsidR="00906456" w:rsidRPr="00500B98" w:rsidRDefault="00906456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 w:rsidRPr="00500B98">
              <w:rPr>
                <w:color w:val="000000"/>
                <w:sz w:val="20"/>
              </w:rPr>
              <w:t xml:space="preserve">Нижегородская область, г. Павлово 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906456" w:rsidRPr="00500B98" w:rsidRDefault="00906456" w:rsidP="00191153">
            <w:pPr>
              <w:textAlignment w:val="baseline"/>
              <w:rPr>
                <w:sz w:val="20"/>
              </w:rPr>
            </w:pPr>
            <w:r w:rsidRPr="00500B98">
              <w:rPr>
                <w:sz w:val="20"/>
              </w:rPr>
              <w:t>Площадь единой зоны регулирования застройки и хозяйственной деятельности ЕЗРЗ-1 (участки 1, 2, 3, 4, 5)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906456" w:rsidRPr="00500B98" w:rsidRDefault="00906456" w:rsidP="00191153">
            <w:pPr>
              <w:rPr>
                <w:sz w:val="20"/>
              </w:rPr>
            </w:pPr>
            <w:r w:rsidRPr="00500B98">
              <w:rPr>
                <w:sz w:val="20"/>
              </w:rPr>
              <w:t>30</w:t>
            </w:r>
            <w:r w:rsidRPr="00500B98">
              <w:rPr>
                <w:spacing w:val="-2"/>
                <w:sz w:val="20"/>
              </w:rPr>
              <w:t xml:space="preserve"> </w:t>
            </w:r>
            <w:r w:rsidRPr="00500B98">
              <w:rPr>
                <w:sz w:val="20"/>
              </w:rPr>
              <w:t>071</w:t>
            </w:r>
            <w:r w:rsidRPr="00500B98">
              <w:rPr>
                <w:spacing w:val="-1"/>
                <w:sz w:val="20"/>
              </w:rPr>
              <w:t xml:space="preserve"> </w:t>
            </w:r>
            <w:r w:rsidRPr="00500B98">
              <w:rPr>
                <w:sz w:val="20"/>
              </w:rPr>
              <w:t>м</w:t>
            </w:r>
            <w:r w:rsidRPr="00500B98">
              <w:rPr>
                <w:sz w:val="20"/>
                <w:vertAlign w:val="superscript"/>
              </w:rPr>
              <w:t>2</w:t>
            </w:r>
            <w:r w:rsidRPr="00500B98">
              <w:rPr>
                <w:sz w:val="20"/>
              </w:rPr>
              <w:t>,</w:t>
            </w:r>
            <w:r w:rsidRPr="00500B98">
              <w:rPr>
                <w:spacing w:val="-1"/>
                <w:sz w:val="20"/>
              </w:rPr>
              <w:t xml:space="preserve"> </w:t>
            </w:r>
            <w:r w:rsidRPr="00500B98">
              <w:rPr>
                <w:sz w:val="20"/>
              </w:rPr>
              <w:t>+/-</w:t>
            </w:r>
            <w:r w:rsidRPr="00500B98">
              <w:rPr>
                <w:spacing w:val="-2"/>
                <w:sz w:val="20"/>
              </w:rPr>
              <w:t xml:space="preserve"> </w:t>
            </w:r>
            <w:r w:rsidRPr="00500B98">
              <w:rPr>
                <w:sz w:val="20"/>
              </w:rPr>
              <w:t>45</w:t>
            </w:r>
            <w:r w:rsidRPr="00500B98">
              <w:rPr>
                <w:spacing w:val="-3"/>
                <w:sz w:val="20"/>
              </w:rPr>
              <w:t xml:space="preserve"> </w:t>
            </w:r>
            <w:r w:rsidRPr="00500B98">
              <w:rPr>
                <w:spacing w:val="-5"/>
                <w:sz w:val="20"/>
              </w:rPr>
              <w:t>м</w:t>
            </w:r>
            <w:r w:rsidRPr="00500B98"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B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906456" w:rsidRPr="00500B98" w:rsidRDefault="00906456" w:rsidP="00191153">
            <w:pPr>
              <w:textAlignment w:val="baseline"/>
              <w:rPr>
                <w:sz w:val="20"/>
              </w:rPr>
            </w:pPr>
            <w:r w:rsidRPr="00500B98">
              <w:rPr>
                <w:sz w:val="20"/>
              </w:rPr>
              <w:t>Иные характеристики единой зоны регулирования застройки и хозяйственной деятельности ЕЗРЗ-1 (участки 1, 2, 3, 4, 5)</w:t>
            </w:r>
          </w:p>
        </w:tc>
        <w:tc>
          <w:tcPr>
            <w:tcW w:w="3628" w:type="dxa"/>
          </w:tcPr>
          <w:p w:rsidR="00906456" w:rsidRPr="00500B98" w:rsidRDefault="00906456" w:rsidP="00191153">
            <w:pPr>
              <w:rPr>
                <w:sz w:val="20"/>
              </w:rPr>
            </w:pPr>
            <w:r w:rsidRPr="00500B98">
              <w:rPr>
                <w:sz w:val="20"/>
              </w:rPr>
              <w:t>-</w:t>
            </w:r>
          </w:p>
        </w:tc>
      </w:tr>
    </w:tbl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 w:rsidRPr="003D6792"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631C0D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 xml:space="preserve">Сведения о местоположении границ </w:t>
            </w:r>
            <w:r w:rsidRPr="00500B98">
              <w:rPr>
                <w:rFonts w:ascii="Times New Roman" w:hAnsi="Times New Roman" w:cs="Times New Roman"/>
              </w:rPr>
              <w:t>единой зоны регулирования застройки и хозяйственной деятельности ЕЗРЗ-1 (участки 1, 2, 3, 4, 5)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631C0D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631C0D"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631C0D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 w:val="restart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098" w:type="dxa"/>
            <w:vMerge w:val="restart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906456" w:rsidRPr="00631C0D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1C0D">
              <w:rPr>
                <w:rFonts w:ascii="Times New Roman" w:hAnsi="Times New Roman" w:cs="Times New Roman"/>
              </w:rPr>
              <w:t>6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500B98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00B98">
              <w:rPr>
                <w:rFonts w:ascii="Times New Roman" w:hAnsi="Times New Roman" w:cs="Times New Roman"/>
                <w:b/>
              </w:rPr>
              <w:t>ЕЗРЗ-1 (участок 1)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490996.10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2157221.29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490966.98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2157191.11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490966.41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2157191.67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490962.40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2157195.56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490954.23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2157203.83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490947.05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2157210.77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490941.29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2157216.36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490927.76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2157228.70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490924.07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2157231.97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490924.47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2157232.44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490908.81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2157246.19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490923.28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2157268.44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490931.99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2157262.41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490939.55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2157274.36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490939.21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2157274.58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490941.73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2157278.56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490943.31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2157277.55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490948.28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2157284.61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490950.95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2157288.41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490963.39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2157278.96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490966.82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2157276.34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490963.90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2157272.88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490964.54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2157272.18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490991.19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2157253.90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491001.20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2157246.32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490987.67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2157228.55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490996.10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2157221.29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9055" w:type="dxa"/>
            <w:gridSpan w:val="6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b/>
                <w:sz w:val="20"/>
              </w:rPr>
              <w:t>ЕЗРЗ-1 (участок 2)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490960.57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2157173.43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490946.29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2157158.91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490936.14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2157146.20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490930.62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2157150.57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490921.53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2157159.62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490912.70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2157168.44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490915.85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2157172.98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490910.34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2157176.59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490894.64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2157186.67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490879.99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2157196.59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490889.12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2157214.05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490890.85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2157212.78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39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490906.05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2157202.92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490918.72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2157217.58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490934.42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2157202.60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490932.70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2157200.78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490944.28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2157188.71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490944.76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2157189.22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490947.95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2157187.08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490947.04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2157186.10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490955.37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2157178.10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27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490960.57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2157173.43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9055" w:type="dxa"/>
            <w:gridSpan w:val="6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b/>
                <w:sz w:val="20"/>
              </w:rPr>
              <w:t>ЕЗРЗ-1 (участок 3)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490898.79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2157322.86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490877.79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2157300.00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490869.15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2157308.61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490854.96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2157294.40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490843.28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2157305.94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490861.91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2157326.54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490867.65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2157332.07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490874.96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2157339.19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48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490898.79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2157322.86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9055" w:type="dxa"/>
            <w:gridSpan w:val="6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b/>
                <w:sz w:val="20"/>
              </w:rPr>
              <w:t>ЕЗРЗ-1 (участок 4)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490860.49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2157249.26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490856.62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2157244.13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490853.04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2157239.59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490848.18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2157233.42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490842.77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2157226.55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490845.16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2157224.64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490833.05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2157207.02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490832.50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2157206.22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490836.91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2157203.25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490835.03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2157199.63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490839.79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2157196.63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490849.54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2157190.23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490846.57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2157186.17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69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490843.16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2157180.28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490839.90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2157175.19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490834.88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2157178.26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490836.09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2157180.04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490829.19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2157184.59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490813.49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2157196.70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490810.13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2157199.96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490810.88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2157200.93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490799.32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2157212.58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490786.35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2157226.27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79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490771.68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2157239.04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490770.05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2157240.77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490761.62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2157248.77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490758.32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2157252.20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490757.53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2157251.41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490743.99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2157265.06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490771.97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2157295.29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490774.24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2157294.53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490828.66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2157250.51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490841.39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2157265.25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89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490844.38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2157262.98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490849.24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2157259.28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56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490860.49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2157249.26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9055" w:type="dxa"/>
            <w:gridSpan w:val="6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b/>
                <w:sz w:val="20"/>
              </w:rPr>
              <w:t>ЕЗРЗ-1 (участок 5)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490831.90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2157162.12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490831.38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2157161.39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490825.26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2157151.95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490822.00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2157146.91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490821.53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2157146.35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490822.07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2157145.98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490817.76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2157139.02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490817.54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2157139.24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490812.13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2157131.21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490803.42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2157115.94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490794.12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2157121.48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490793.15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2157120.59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490778.08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2157132.05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490778.48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2157132.65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490764.87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2157138.62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490759.06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2157142.36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490766.68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2157154.03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490770.05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2157157.69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109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490764.97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2157166.39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490760.30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2157171.52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490757.59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2157174.25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490756.58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2157171.79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490756.19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2157172.18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490751.00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2157177.08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490743.64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2157184.17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490729.99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2157197.38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490721.31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2157205.72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490722.31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2157206.75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119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490720.08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2157208.81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490719.05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2157207.73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490717.02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2157210.05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490705.01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2157225.78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490727.13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2157245.81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490733.29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2157252.08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490745.92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2157239.12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490753.51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2157232.22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490759.71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2157225.48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490760.51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2157226.45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129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490774.08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2157213.55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490786.45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2157201.78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490771.77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2157188.38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132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490786.74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2157170.91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133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490788.57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2157173.80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134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490797.07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2157181.68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135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490798.10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2157180.64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136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490804.09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2157185.76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137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490805.94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2157184.19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138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490812.09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2157178.96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139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490811.66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2157178.23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iCs/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140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490814.88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2157175.22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141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490820.34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2157171.02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5"/>
                <w:sz w:val="20"/>
                <w:szCs w:val="20"/>
              </w:rPr>
              <w:t>91</w:t>
            </w:r>
          </w:p>
        </w:tc>
        <w:tc>
          <w:tcPr>
            <w:tcW w:w="1020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490831.90</w:t>
            </w:r>
          </w:p>
        </w:tc>
        <w:tc>
          <w:tcPr>
            <w:tcW w:w="1267" w:type="dxa"/>
          </w:tcPr>
          <w:p w:rsidR="00906456" w:rsidRPr="000B231D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0B231D">
              <w:rPr>
                <w:spacing w:val="-2"/>
                <w:sz w:val="20"/>
                <w:szCs w:val="20"/>
              </w:rPr>
              <w:t>2157162.12</w:t>
            </w:r>
          </w:p>
        </w:tc>
        <w:tc>
          <w:tcPr>
            <w:tcW w:w="1416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0B231D" w:rsidRDefault="00906456" w:rsidP="00191153">
            <w:pPr>
              <w:jc w:val="center"/>
              <w:rPr>
                <w:sz w:val="20"/>
              </w:rPr>
            </w:pPr>
            <w:r w:rsidRPr="000B231D">
              <w:rPr>
                <w:sz w:val="20"/>
              </w:rPr>
              <w:t>-</w:t>
            </w:r>
          </w:p>
        </w:tc>
      </w:tr>
    </w:tbl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rPr>
          <w:noProof/>
          <w:szCs w:val="24"/>
        </w:rPr>
      </w:pPr>
    </w:p>
    <w:p w:rsidR="00906456" w:rsidRPr="00FB71CC" w:rsidRDefault="00906456" w:rsidP="00906456">
      <w:pPr>
        <w:jc w:val="center"/>
        <w:rPr>
          <w:szCs w:val="24"/>
        </w:rPr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>
        <w:rPr>
          <w:noProof/>
          <w:szCs w:val="24"/>
        </w:rPr>
        <w:t>ы</w:t>
      </w:r>
      <w:r w:rsidRPr="000246E0">
        <w:rPr>
          <w:szCs w:val="24"/>
        </w:rPr>
        <w:t xml:space="preserve"> </w:t>
      </w:r>
      <w:r>
        <w:rPr>
          <w:szCs w:val="24"/>
        </w:rPr>
        <w:t xml:space="preserve">единой зоны регулирования застройки и хозяйственной деятельности ЕЗРЗ-2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31F87EA0" wp14:editId="251E8583">
            <wp:extent cx="5943600" cy="51530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F4ADB6" wp14:editId="2BB8DEA8">
                  <wp:extent cx="600075" cy="4191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8E8">
              <w:rPr>
                <w:szCs w:val="24"/>
              </w:rPr>
              <w:t>- объект культурного</w:t>
            </w:r>
            <w:r>
              <w:rPr>
                <w:szCs w:val="24"/>
              </w:rPr>
              <w:t xml:space="preserve"> наследия регионального значения:</w:t>
            </w:r>
          </w:p>
          <w:p w:rsidR="00906456" w:rsidRPr="00F8623B" w:rsidRDefault="00906456" w:rsidP="00191153">
            <w:pPr>
              <w:autoSpaceDE w:val="0"/>
              <w:autoSpaceDN w:val="0"/>
              <w:adjustRightInd w:val="0"/>
              <w:rPr>
                <w:noProof/>
              </w:rPr>
            </w:pPr>
            <w:r w:rsidRPr="00F8623B">
              <w:rPr>
                <w:noProof/>
              </w:rPr>
              <w:t xml:space="preserve">2. </w:t>
            </w:r>
            <w:r w:rsidRPr="00F8623B">
              <w:rPr>
                <w:szCs w:val="28"/>
              </w:rPr>
              <w:t xml:space="preserve"> </w:t>
            </w:r>
            <w:r w:rsidRPr="00F8623B">
              <w:rPr>
                <w:noProof/>
              </w:rPr>
              <w:t>«Доходный дом Смирнова» (Нижегор</w:t>
            </w:r>
            <w:r>
              <w:rPr>
                <w:noProof/>
              </w:rPr>
              <w:t>одская область, г. Павлово, ул. </w:t>
            </w:r>
            <w:r w:rsidRPr="00F8623B">
              <w:rPr>
                <w:noProof/>
              </w:rPr>
              <w:t>Куйбышева, 3/13).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2AE11" wp14:editId="0F1CB69E">
                  <wp:extent cx="790575" cy="1905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ЕЗРЗ-2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96895D" wp14:editId="392096F1">
                  <wp:extent cx="600075" cy="6477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зоны регулирования застройки и хозяйственной деятельности ЕЗРЗ-2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noProof/>
        </w:rPr>
      </w:pPr>
      <w:r>
        <w:rPr>
          <w:color w:val="000000"/>
          <w:szCs w:val="28"/>
        </w:rPr>
        <w:t xml:space="preserve">Описание местоположения </w:t>
      </w:r>
      <w:r w:rsidRPr="00F66820">
        <w:rPr>
          <w:noProof/>
          <w:szCs w:val="24"/>
        </w:rPr>
        <w:t>границ</w:t>
      </w:r>
      <w:r>
        <w:rPr>
          <w:noProof/>
          <w:szCs w:val="24"/>
        </w:rPr>
        <w:t>ы</w:t>
      </w:r>
      <w:r w:rsidRPr="000246E0">
        <w:rPr>
          <w:szCs w:val="24"/>
        </w:rPr>
        <w:t xml:space="preserve"> </w:t>
      </w:r>
      <w:r>
        <w:rPr>
          <w:szCs w:val="24"/>
        </w:rPr>
        <w:t xml:space="preserve">единой зоны регулирования застройки и хозяйственной деятельности ЕЗРЗ-2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</w:pPr>
    </w:p>
    <w:p w:rsidR="00906456" w:rsidRPr="00E51B4D" w:rsidRDefault="00906456" w:rsidP="00906456">
      <w:pPr>
        <w:jc w:val="center"/>
      </w:pPr>
      <w:r w:rsidRPr="00BC49EF">
        <w:t>Раздел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906456" w:rsidRPr="0043405D" w:rsidTr="00191153">
        <w:trPr>
          <w:jc w:val="center"/>
        </w:trPr>
        <w:tc>
          <w:tcPr>
            <w:tcW w:w="9072" w:type="dxa"/>
            <w:gridSpan w:val="3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Характеристики единой зоны регулирования застройки и хозяйственной деятельности ЕЗРЗ-2</w:t>
            </w:r>
          </w:p>
        </w:tc>
        <w:tc>
          <w:tcPr>
            <w:tcW w:w="3628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3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3D6792" w:rsidRDefault="00906456" w:rsidP="00191153">
            <w:pPr>
              <w:textAlignment w:val="baseline"/>
              <w:rPr>
                <w:sz w:val="20"/>
              </w:rPr>
            </w:pPr>
            <w:r w:rsidRPr="003D6792">
              <w:rPr>
                <w:sz w:val="20"/>
              </w:rPr>
              <w:t>Местоположение единой зоны регулирования застройки и хозяйственной деятельности ЕЗРЗ-2</w:t>
            </w:r>
          </w:p>
        </w:tc>
        <w:tc>
          <w:tcPr>
            <w:tcW w:w="3628" w:type="dxa"/>
          </w:tcPr>
          <w:p w:rsidR="00906456" w:rsidRPr="003D6792" w:rsidRDefault="00906456" w:rsidP="00191153">
            <w:pPr>
              <w:pStyle w:val="af5"/>
              <w:tabs>
                <w:tab w:val="left" w:pos="8647"/>
              </w:tabs>
              <w:ind w:left="0" w:right="140"/>
              <w:rPr>
                <w:sz w:val="20"/>
              </w:rPr>
            </w:pPr>
            <w:r w:rsidRPr="00500B98">
              <w:rPr>
                <w:color w:val="000000"/>
                <w:sz w:val="20"/>
              </w:rPr>
              <w:t>Нижегородская область, г. Павлово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906456" w:rsidRPr="003D6792" w:rsidRDefault="00906456" w:rsidP="00191153">
            <w:pPr>
              <w:textAlignment w:val="baseline"/>
              <w:rPr>
                <w:sz w:val="20"/>
              </w:rPr>
            </w:pPr>
            <w:r w:rsidRPr="003D6792">
              <w:rPr>
                <w:sz w:val="20"/>
              </w:rPr>
              <w:t>Площадь единой зоны регулирования застройки и хозяйственной деятельности ЕЗРЗ-2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906456" w:rsidRPr="003D6792" w:rsidRDefault="00906456" w:rsidP="00191153">
            <w:pPr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906456" w:rsidRPr="003D6792" w:rsidRDefault="00906456" w:rsidP="00191153">
            <w:pPr>
              <w:textAlignment w:val="baseline"/>
              <w:rPr>
                <w:sz w:val="20"/>
              </w:rPr>
            </w:pPr>
            <w:r w:rsidRPr="003D6792">
              <w:rPr>
                <w:sz w:val="20"/>
              </w:rPr>
              <w:t>Иные характеристики единой зоны регулирования застройки и хозяйственной деятельности ЕЗРЗ-2</w:t>
            </w:r>
          </w:p>
        </w:tc>
        <w:tc>
          <w:tcPr>
            <w:tcW w:w="3628" w:type="dxa"/>
          </w:tcPr>
          <w:p w:rsidR="00906456" w:rsidRPr="003D6792" w:rsidRDefault="00906456" w:rsidP="00191153">
            <w:pPr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</w:tbl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 w:rsidRPr="003D6792"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D6792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Сведения о местоположении границ единой зоны регулирования застройки и хозяйственной деятельности ЕЗРЗ-2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D6792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3D6792"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D6792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 w:val="restart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098" w:type="dxa"/>
            <w:vMerge w:val="restart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6792">
              <w:rPr>
                <w:rFonts w:ascii="Times New Roman" w:hAnsi="Times New Roman" w:cs="Times New Roman"/>
              </w:rPr>
              <w:t>6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D6792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3D6792">
              <w:rPr>
                <w:rFonts w:ascii="Times New Roman" w:hAnsi="Times New Roman" w:cs="Times New Roman"/>
                <w:b/>
              </w:rPr>
              <w:t>ЕЗРЗ-2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142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490927.37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2157342.12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143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490923.13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2157335.53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144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490910.02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2157315.17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145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490905.14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2157318.51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48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490898.79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2157322.86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49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490877.79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2157300.00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50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490869.15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2157308.61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51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490854.96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2157294.40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52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490843.28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2157305.94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146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490811.06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2157334.19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147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490829.18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2157354.91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148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490850.64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2157336.31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149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490863.82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2157359.07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150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490883.22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2157381.87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151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490887.42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2157386.81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5"/>
                <w:sz w:val="20"/>
                <w:szCs w:val="20"/>
              </w:rPr>
              <w:t>142</w:t>
            </w:r>
          </w:p>
        </w:tc>
        <w:tc>
          <w:tcPr>
            <w:tcW w:w="1020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490927.37</w:t>
            </w:r>
          </w:p>
        </w:tc>
        <w:tc>
          <w:tcPr>
            <w:tcW w:w="1267" w:type="dxa"/>
          </w:tcPr>
          <w:p w:rsidR="00906456" w:rsidRPr="003D6792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D6792">
              <w:rPr>
                <w:spacing w:val="-2"/>
                <w:sz w:val="20"/>
                <w:szCs w:val="20"/>
              </w:rPr>
              <w:t>2157342.12</w:t>
            </w:r>
          </w:p>
        </w:tc>
        <w:tc>
          <w:tcPr>
            <w:tcW w:w="1416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D6792" w:rsidRDefault="00906456" w:rsidP="00191153">
            <w:pPr>
              <w:jc w:val="center"/>
              <w:rPr>
                <w:iCs/>
                <w:sz w:val="20"/>
              </w:rPr>
            </w:pPr>
            <w:r w:rsidRPr="003D6792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D6792" w:rsidRDefault="00906456" w:rsidP="00191153">
            <w:pPr>
              <w:jc w:val="center"/>
              <w:rPr>
                <w:sz w:val="20"/>
              </w:rPr>
            </w:pPr>
            <w:r w:rsidRPr="003D6792">
              <w:rPr>
                <w:sz w:val="20"/>
              </w:rPr>
              <w:t>-</w:t>
            </w:r>
          </w:p>
        </w:tc>
      </w:tr>
    </w:tbl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Default="00906456" w:rsidP="00906456">
      <w:pPr>
        <w:jc w:val="center"/>
        <w:rPr>
          <w:noProof/>
          <w:szCs w:val="24"/>
        </w:rPr>
      </w:pPr>
    </w:p>
    <w:p w:rsidR="00906456" w:rsidRPr="00FB71CC" w:rsidRDefault="00906456" w:rsidP="00906456">
      <w:pPr>
        <w:jc w:val="center"/>
        <w:rPr>
          <w:szCs w:val="24"/>
        </w:rPr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 w:rsidRPr="000246E0">
        <w:rPr>
          <w:szCs w:val="24"/>
        </w:rPr>
        <w:t xml:space="preserve"> </w:t>
      </w:r>
      <w:r>
        <w:rPr>
          <w:szCs w:val="24"/>
        </w:rPr>
        <w:t>единой зоны регулирования застройки и хозяйственной деятельности ЕЗРЗ-3 (участки 1</w:t>
      </w:r>
      <w:r w:rsidRPr="004D0E8A">
        <w:rPr>
          <w:szCs w:val="24"/>
        </w:rPr>
        <w:t>,</w:t>
      </w:r>
      <w:r>
        <w:rPr>
          <w:szCs w:val="24"/>
        </w:rPr>
        <w:t xml:space="preserve"> 2)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>
        <w:t>Участок 1</w:t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324B7371" wp14:editId="1398925E">
            <wp:extent cx="5943600" cy="51339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3CB3B" wp14:editId="61088148">
                  <wp:extent cx="790575" cy="1905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ЕЗРЗ-3 (участок 1)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5481BF" wp14:editId="2B024704">
                  <wp:extent cx="600075" cy="6477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зоны регулирования застройки и хозяйственной деятельности ЕЗРЗ-3 (участок 1)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</w:pPr>
      <w:r>
        <w:t>Участок 2</w:t>
      </w: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116B3B00" wp14:editId="59C31A9B">
            <wp:extent cx="5943600" cy="51339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56" w:rsidRDefault="00906456" w:rsidP="00906456">
      <w:pPr>
        <w:jc w:val="center"/>
        <w:outlineLvl w:val="0"/>
        <w:rPr>
          <w:noProof/>
        </w:rPr>
      </w:pPr>
    </w:p>
    <w:p w:rsidR="00906456" w:rsidRDefault="00906456" w:rsidP="00906456">
      <w:pPr>
        <w:jc w:val="center"/>
        <w:outlineLvl w:val="0"/>
        <w:rPr>
          <w:noProof/>
        </w:rPr>
      </w:pPr>
      <w:r w:rsidRPr="00F063FC">
        <w:rPr>
          <w:noProof/>
        </w:rPr>
        <w:t>УСЛОВНЫЕ ОБОЗНАЧЕНИЯ:</w:t>
      </w:r>
    </w:p>
    <w:p w:rsidR="00906456" w:rsidRPr="00332CC7" w:rsidRDefault="00906456" w:rsidP="00906456">
      <w:pPr>
        <w:jc w:val="center"/>
        <w:outlineLvl w:val="0"/>
        <w:rPr>
          <w:noProof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0A193" wp14:editId="40A34225">
                  <wp:extent cx="790575" cy="1905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- границы единой зоны регулирования застройки и хозяйственной деятельности ЕЗРЗ-3 (участок 2)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06456" w:rsidRPr="004238E8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906456" w:rsidRPr="00CF038E" w:rsidRDefault="00906456" w:rsidP="00191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2D52B1" wp14:editId="2FCA348E">
                  <wp:extent cx="600075" cy="6477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06456" w:rsidRDefault="00906456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3A2712">
              <w:rPr>
                <w:szCs w:val="24"/>
              </w:rPr>
              <w:t>обозначение характерной точки</w:t>
            </w:r>
            <w:r>
              <w:rPr>
                <w:szCs w:val="24"/>
              </w:rPr>
              <w:t xml:space="preserve"> границы </w:t>
            </w:r>
            <w:r>
              <w:t xml:space="preserve">единой </w:t>
            </w:r>
            <w:r>
              <w:rPr>
                <w:szCs w:val="24"/>
              </w:rPr>
              <w:t>зоны регулирования застройки и хозяйственной деятельности ЕЗРЗ-3 (участок 2)</w:t>
            </w:r>
          </w:p>
          <w:p w:rsidR="00906456" w:rsidRPr="004238E8" w:rsidRDefault="00906456" w:rsidP="0019115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szCs w:val="24"/>
        </w:rPr>
      </w:pPr>
    </w:p>
    <w:p w:rsidR="00906456" w:rsidRDefault="00906456" w:rsidP="00906456">
      <w:pPr>
        <w:jc w:val="center"/>
        <w:rPr>
          <w:noProof/>
        </w:rPr>
      </w:pPr>
      <w:r>
        <w:rPr>
          <w:noProof/>
          <w:szCs w:val="24"/>
        </w:rPr>
        <w:t>Схема</w:t>
      </w:r>
      <w:r w:rsidRPr="009D6B74">
        <w:rPr>
          <w:noProof/>
          <w:szCs w:val="24"/>
        </w:rPr>
        <w:t xml:space="preserve"> характерных точек </w:t>
      </w:r>
      <w:r w:rsidRPr="00F66820">
        <w:rPr>
          <w:noProof/>
          <w:szCs w:val="24"/>
        </w:rPr>
        <w:t>границ</w:t>
      </w:r>
      <w:r w:rsidRPr="000246E0">
        <w:rPr>
          <w:szCs w:val="24"/>
        </w:rPr>
        <w:t xml:space="preserve"> </w:t>
      </w:r>
      <w:r>
        <w:rPr>
          <w:szCs w:val="24"/>
        </w:rPr>
        <w:t>единой зоны регулирования застройки и хозяйственной деятельности ЕЗРЗ-3 (участки 1</w:t>
      </w:r>
      <w:r w:rsidRPr="004D0E8A">
        <w:rPr>
          <w:szCs w:val="24"/>
        </w:rPr>
        <w:t>,</w:t>
      </w:r>
      <w:r>
        <w:rPr>
          <w:szCs w:val="24"/>
        </w:rPr>
        <w:t xml:space="preserve"> 2) </w:t>
      </w:r>
      <w:r w:rsidRPr="000246E0">
        <w:rPr>
          <w:szCs w:val="24"/>
        </w:rPr>
        <w:t xml:space="preserve">объектов культурного наследия </w:t>
      </w:r>
      <w:r w:rsidRPr="000246E0">
        <w:rPr>
          <w:noProof/>
        </w:rPr>
        <w:t>регионального значения «Жилой дом» (Нижегородская область, г. Павлово, ул. Куйбышева, 7), «Доходный дом Смирнова» (Нижегор</w:t>
      </w:r>
      <w:r>
        <w:rPr>
          <w:noProof/>
        </w:rPr>
        <w:t>одская область, г. Павлово, ул. </w:t>
      </w:r>
      <w:r w:rsidRPr="000246E0">
        <w:rPr>
          <w:noProof/>
        </w:rPr>
        <w:t>Куйбышева, 3/13)</w:t>
      </w:r>
    </w:p>
    <w:p w:rsidR="00906456" w:rsidRDefault="00906456" w:rsidP="00906456">
      <w:pPr>
        <w:jc w:val="center"/>
      </w:pPr>
    </w:p>
    <w:p w:rsidR="00906456" w:rsidRPr="00E51B4D" w:rsidRDefault="00906456" w:rsidP="00906456">
      <w:pPr>
        <w:jc w:val="center"/>
      </w:pPr>
      <w:r w:rsidRPr="00BC49EF">
        <w:t>Раздел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906456" w:rsidRPr="0043405D" w:rsidTr="00191153">
        <w:trPr>
          <w:jc w:val="center"/>
        </w:trPr>
        <w:tc>
          <w:tcPr>
            <w:tcW w:w="9072" w:type="dxa"/>
            <w:gridSpan w:val="3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Характеристики единой зоны регулирования застройки и хозяйственной деятельности ЕЗРЗ-3 (участки 1, 2)</w:t>
            </w:r>
          </w:p>
        </w:tc>
        <w:tc>
          <w:tcPr>
            <w:tcW w:w="3628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3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906456" w:rsidRPr="00BC49EF" w:rsidRDefault="00906456" w:rsidP="00191153">
            <w:pPr>
              <w:textAlignment w:val="baseline"/>
              <w:rPr>
                <w:sz w:val="20"/>
              </w:rPr>
            </w:pPr>
            <w:r w:rsidRPr="00BC49EF">
              <w:rPr>
                <w:sz w:val="20"/>
              </w:rPr>
              <w:t>Местоположение единой зоны регулирования застройки и хозяйственной деятельности ЕЗРЗ-3 (участки 1, 2)</w:t>
            </w:r>
          </w:p>
        </w:tc>
        <w:tc>
          <w:tcPr>
            <w:tcW w:w="3628" w:type="dxa"/>
          </w:tcPr>
          <w:p w:rsidR="00906456" w:rsidRPr="00BC49EF" w:rsidRDefault="00906456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 w:rsidRPr="00BC49EF">
              <w:rPr>
                <w:color w:val="000000"/>
                <w:sz w:val="20"/>
              </w:rPr>
              <w:t xml:space="preserve">Нижегородская область, г. Павлово 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906456" w:rsidRPr="00BC49EF" w:rsidRDefault="00906456" w:rsidP="00191153">
            <w:pPr>
              <w:textAlignment w:val="baseline"/>
              <w:rPr>
                <w:sz w:val="20"/>
              </w:rPr>
            </w:pPr>
            <w:r w:rsidRPr="00BC49EF">
              <w:rPr>
                <w:sz w:val="20"/>
              </w:rPr>
              <w:t>Площадь единой зоны регулирования застройки и хозяйственной деятельности ЕЗРЗ-3 (участки 1, 2)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906456" w:rsidRPr="00BC49EF" w:rsidRDefault="00906456" w:rsidP="00191153">
            <w:pPr>
              <w:rPr>
                <w:sz w:val="20"/>
              </w:rPr>
            </w:pPr>
            <w:r w:rsidRPr="00BC49EF">
              <w:rPr>
                <w:sz w:val="20"/>
              </w:rPr>
              <w:t>30</w:t>
            </w:r>
            <w:r w:rsidRPr="00BC49EF">
              <w:rPr>
                <w:spacing w:val="-2"/>
                <w:sz w:val="20"/>
              </w:rPr>
              <w:t xml:space="preserve"> </w:t>
            </w:r>
            <w:r w:rsidRPr="00BC49EF">
              <w:rPr>
                <w:sz w:val="20"/>
              </w:rPr>
              <w:t>071</w:t>
            </w:r>
            <w:r w:rsidRPr="00BC49EF">
              <w:rPr>
                <w:spacing w:val="-1"/>
                <w:sz w:val="20"/>
              </w:rPr>
              <w:t xml:space="preserve"> </w:t>
            </w:r>
            <w:r w:rsidRPr="00BC49EF">
              <w:rPr>
                <w:sz w:val="20"/>
              </w:rPr>
              <w:t>м</w:t>
            </w:r>
            <w:r w:rsidRPr="00BC49EF">
              <w:rPr>
                <w:sz w:val="20"/>
                <w:vertAlign w:val="superscript"/>
              </w:rPr>
              <w:t>2</w:t>
            </w:r>
            <w:r w:rsidRPr="00BC49EF">
              <w:rPr>
                <w:sz w:val="20"/>
              </w:rPr>
              <w:t>,</w:t>
            </w:r>
            <w:r w:rsidRPr="00BC49EF">
              <w:rPr>
                <w:spacing w:val="-1"/>
                <w:sz w:val="20"/>
              </w:rPr>
              <w:t xml:space="preserve"> </w:t>
            </w:r>
            <w:r w:rsidRPr="00BC49EF">
              <w:rPr>
                <w:sz w:val="20"/>
              </w:rPr>
              <w:t>+/-</w:t>
            </w:r>
            <w:r w:rsidRPr="00BC49EF">
              <w:rPr>
                <w:spacing w:val="-2"/>
                <w:sz w:val="20"/>
              </w:rPr>
              <w:t xml:space="preserve"> </w:t>
            </w:r>
            <w:r w:rsidRPr="00BC49EF">
              <w:rPr>
                <w:sz w:val="20"/>
              </w:rPr>
              <w:t>45</w:t>
            </w:r>
            <w:r w:rsidRPr="00BC49EF">
              <w:rPr>
                <w:spacing w:val="-3"/>
                <w:sz w:val="20"/>
              </w:rPr>
              <w:t xml:space="preserve"> </w:t>
            </w:r>
            <w:r w:rsidRPr="00BC49EF">
              <w:rPr>
                <w:spacing w:val="-5"/>
                <w:sz w:val="20"/>
              </w:rPr>
              <w:t>м</w:t>
            </w:r>
            <w:r w:rsidRPr="00BC49EF"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906456" w:rsidRPr="0043405D" w:rsidTr="00191153">
        <w:trPr>
          <w:jc w:val="center"/>
        </w:trPr>
        <w:tc>
          <w:tcPr>
            <w:tcW w:w="510" w:type="dxa"/>
          </w:tcPr>
          <w:p w:rsidR="00906456" w:rsidRPr="00BC49EF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C49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906456" w:rsidRPr="00BC49EF" w:rsidRDefault="00906456" w:rsidP="00191153">
            <w:pPr>
              <w:textAlignment w:val="baseline"/>
              <w:rPr>
                <w:sz w:val="20"/>
              </w:rPr>
            </w:pPr>
            <w:r w:rsidRPr="00BC49EF">
              <w:rPr>
                <w:sz w:val="20"/>
              </w:rPr>
              <w:t>Иные характеристики единой зоны регулирования застройки и хозяйственной деятельности ЕЗРЗ-3 (участки 1, 2)</w:t>
            </w:r>
          </w:p>
        </w:tc>
        <w:tc>
          <w:tcPr>
            <w:tcW w:w="3628" w:type="dxa"/>
          </w:tcPr>
          <w:p w:rsidR="00906456" w:rsidRPr="00BC49EF" w:rsidRDefault="00906456" w:rsidP="00191153">
            <w:pPr>
              <w:rPr>
                <w:sz w:val="20"/>
              </w:rPr>
            </w:pPr>
            <w:r w:rsidRPr="00BC49EF">
              <w:rPr>
                <w:sz w:val="20"/>
              </w:rPr>
              <w:t>-</w:t>
            </w:r>
          </w:p>
        </w:tc>
      </w:tr>
    </w:tbl>
    <w:p w:rsidR="00906456" w:rsidRDefault="00906456" w:rsidP="00906456">
      <w:pPr>
        <w:jc w:val="center"/>
      </w:pPr>
    </w:p>
    <w:p w:rsidR="00906456" w:rsidRDefault="00906456" w:rsidP="00906456">
      <w:pPr>
        <w:jc w:val="center"/>
      </w:pPr>
      <w:r w:rsidRPr="00E12921"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21F57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Сведения о местоположении границ единой зоны регулирования застройки и хозяйственной деятельности ЕЗРЗ-3 (участки 1, 2)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21F57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 xml:space="preserve">1. Система координат </w:t>
            </w:r>
            <w:r w:rsidRPr="00321F57"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21F57" w:rsidRDefault="00906456" w:rsidP="00191153">
            <w:pPr>
              <w:pStyle w:val="ConsPlusNormal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 w:val="restart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098" w:type="dxa"/>
            <w:vMerge w:val="restart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  <w:vMerge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6456" w:rsidRPr="0099017E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21F57">
              <w:rPr>
                <w:rFonts w:ascii="Times New Roman" w:hAnsi="Times New Roman" w:cs="Times New Roman"/>
              </w:rPr>
              <w:t>6</w:t>
            </w:r>
          </w:p>
        </w:tc>
      </w:tr>
      <w:tr w:rsidR="00906456" w:rsidRPr="0099017E" w:rsidTr="00191153">
        <w:trPr>
          <w:jc w:val="center"/>
        </w:trPr>
        <w:tc>
          <w:tcPr>
            <w:tcW w:w="9055" w:type="dxa"/>
            <w:gridSpan w:val="6"/>
          </w:tcPr>
          <w:p w:rsidR="00906456" w:rsidRPr="00321F57" w:rsidRDefault="00906456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321F57">
              <w:rPr>
                <w:rFonts w:ascii="Times New Roman" w:hAnsi="Times New Roman" w:cs="Times New Roman"/>
                <w:b/>
              </w:rPr>
              <w:t>ЕЗРЗ-3 (участок 1)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152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490828.66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2157250.51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88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490841.39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2157265.25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87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490828.66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2157250.51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86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490774.24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2157294.53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153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490774.24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2157294.53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152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490828.66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2157250.51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9055" w:type="dxa"/>
            <w:gridSpan w:val="6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b/>
                <w:sz w:val="20"/>
              </w:rPr>
              <w:t>ЕЗРЗ-3 (участок 2)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30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490930.62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2157150.57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154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490920.82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2157136.75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155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490907.18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2157114.79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156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490881.75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2157134.45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157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490881.12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2157133.61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158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490854.02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2157155.57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36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490879.99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2157196.59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35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490894.64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2157186.67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34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490910.34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2157176.59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33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490915.85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2157172.98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32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490912.70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2157168.44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31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490921.53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2157159.62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iCs/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  <w:tr w:rsidR="00906456" w:rsidRPr="00B77B03" w:rsidTr="00191153">
        <w:trPr>
          <w:jc w:val="center"/>
        </w:trPr>
        <w:tc>
          <w:tcPr>
            <w:tcW w:w="156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5"/>
                <w:sz w:val="20"/>
                <w:szCs w:val="20"/>
              </w:rPr>
              <w:t>30</w:t>
            </w:r>
          </w:p>
        </w:tc>
        <w:tc>
          <w:tcPr>
            <w:tcW w:w="1020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490930.62</w:t>
            </w:r>
          </w:p>
        </w:tc>
        <w:tc>
          <w:tcPr>
            <w:tcW w:w="1267" w:type="dxa"/>
          </w:tcPr>
          <w:p w:rsidR="00906456" w:rsidRPr="00321F57" w:rsidRDefault="00906456" w:rsidP="00191153">
            <w:pPr>
              <w:pStyle w:val="TableParagraph"/>
              <w:rPr>
                <w:sz w:val="20"/>
                <w:szCs w:val="20"/>
              </w:rPr>
            </w:pPr>
            <w:r w:rsidRPr="00321F57">
              <w:rPr>
                <w:spacing w:val="-2"/>
                <w:sz w:val="20"/>
                <w:szCs w:val="20"/>
              </w:rPr>
              <w:t>2157150.57</w:t>
            </w:r>
          </w:p>
        </w:tc>
        <w:tc>
          <w:tcPr>
            <w:tcW w:w="1416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iCs/>
                <w:sz w:val="20"/>
              </w:rPr>
              <w:t>Mt=0,10</w:t>
            </w:r>
          </w:p>
        </w:tc>
        <w:tc>
          <w:tcPr>
            <w:tcW w:w="2098" w:type="dxa"/>
          </w:tcPr>
          <w:p w:rsidR="00906456" w:rsidRPr="00321F57" w:rsidRDefault="00906456" w:rsidP="00191153">
            <w:pPr>
              <w:jc w:val="center"/>
              <w:rPr>
                <w:sz w:val="20"/>
              </w:rPr>
            </w:pPr>
            <w:r w:rsidRPr="00321F57">
              <w:rPr>
                <w:sz w:val="20"/>
              </w:rPr>
              <w:t>-</w:t>
            </w:r>
          </w:p>
        </w:tc>
      </w:tr>
    </w:tbl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D941B5" w:rsidRDefault="00D941B5" w:rsidP="00D23896">
      <w:pPr>
        <w:spacing w:line="360" w:lineRule="auto"/>
        <w:jc w:val="both"/>
      </w:pPr>
    </w:p>
    <w:p w:rsidR="00BC5E4E" w:rsidRDefault="00BC5E4E" w:rsidP="00906456">
      <w:pPr>
        <w:tabs>
          <w:tab w:val="left" w:pos="3300"/>
        </w:tabs>
      </w:pPr>
    </w:p>
    <w:p w:rsidR="00906456" w:rsidRDefault="00906456" w:rsidP="00906456">
      <w:pPr>
        <w:tabs>
          <w:tab w:val="left" w:pos="3300"/>
        </w:tabs>
      </w:pPr>
    </w:p>
    <w:p w:rsidR="00D23509" w:rsidRDefault="00D23509" w:rsidP="00CD09F9">
      <w:pPr>
        <w:jc w:val="both"/>
      </w:pPr>
    </w:p>
    <w:p w:rsidR="00906456" w:rsidRDefault="00906456" w:rsidP="00906456">
      <w:pPr>
        <w:ind w:left="4956"/>
        <w:jc w:val="center"/>
      </w:pPr>
      <w:r>
        <w:t>УТВЕРЖДЕНЫ</w:t>
      </w:r>
    </w:p>
    <w:p w:rsidR="00906456" w:rsidRDefault="00906456" w:rsidP="00906456">
      <w:pPr>
        <w:ind w:left="4956"/>
        <w:jc w:val="center"/>
      </w:pPr>
      <w:r>
        <w:t>постановлением Правительства Нижегородской области</w:t>
      </w:r>
    </w:p>
    <w:p w:rsidR="00906456" w:rsidRDefault="00906456" w:rsidP="00906456">
      <w:pPr>
        <w:ind w:left="4956"/>
        <w:jc w:val="center"/>
      </w:pPr>
      <w:r>
        <w:t>от ___________ № _____</w:t>
      </w:r>
    </w:p>
    <w:p w:rsidR="00906456" w:rsidRDefault="00906456" w:rsidP="00906456">
      <w:pPr>
        <w:ind w:left="4956"/>
        <w:jc w:val="center"/>
      </w:pPr>
    </w:p>
    <w:p w:rsidR="00906456" w:rsidRDefault="00906456" w:rsidP="00906456">
      <w:pPr>
        <w:ind w:left="4956"/>
        <w:jc w:val="center"/>
      </w:pPr>
    </w:p>
    <w:p w:rsidR="00906456" w:rsidRDefault="00906456" w:rsidP="00906456">
      <w:pPr>
        <w:ind w:left="4956"/>
        <w:jc w:val="center"/>
      </w:pPr>
    </w:p>
    <w:p w:rsidR="00906456" w:rsidRPr="00AA27D9" w:rsidRDefault="00906456" w:rsidP="00906456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AA27D9">
        <w:rPr>
          <w:b/>
          <w:iCs/>
          <w:sz w:val="28"/>
          <w:szCs w:val="28"/>
        </w:rPr>
        <w:t>Ограничения использования земельных участков и их частей</w:t>
      </w:r>
      <w:r w:rsidRPr="00AA27D9">
        <w:rPr>
          <w:b/>
          <w:bCs/>
          <w:sz w:val="28"/>
          <w:szCs w:val="28"/>
        </w:rPr>
        <w:t xml:space="preserve"> и </w:t>
      </w:r>
      <w:r w:rsidRPr="00AA27D9">
        <w:rPr>
          <w:b/>
          <w:sz w:val="28"/>
          <w:szCs w:val="28"/>
        </w:rPr>
        <w:t xml:space="preserve">требования к градостроительным регламентам </w:t>
      </w:r>
      <w:r w:rsidRPr="00AA27D9">
        <w:rPr>
          <w:b/>
          <w:bCs/>
          <w:sz w:val="28"/>
          <w:szCs w:val="28"/>
        </w:rPr>
        <w:t>в границах</w:t>
      </w:r>
      <w:r w:rsidRPr="00AA27D9">
        <w:rPr>
          <w:b/>
          <w:sz w:val="28"/>
          <w:szCs w:val="28"/>
        </w:rPr>
        <w:t xml:space="preserve"> </w:t>
      </w:r>
      <w:r w:rsidRPr="00AA27D9">
        <w:rPr>
          <w:b/>
          <w:bCs/>
          <w:sz w:val="28"/>
          <w:szCs w:val="28"/>
        </w:rPr>
        <w:t xml:space="preserve">объединенной зоны охраны объектов культурного наследия </w:t>
      </w:r>
      <w:r w:rsidRPr="00AA27D9">
        <w:rPr>
          <w:b/>
          <w:sz w:val="28"/>
          <w:szCs w:val="28"/>
        </w:rPr>
        <w:t>«Жилой дом» (Нижегородская область, г. Павлово, ул. Куйбышева, 7), «Доходный дом Смирнова» (Нижегор</w:t>
      </w:r>
      <w:r>
        <w:rPr>
          <w:b/>
          <w:sz w:val="28"/>
          <w:szCs w:val="28"/>
        </w:rPr>
        <w:t>одская область, г. Павлово, ул. </w:t>
      </w:r>
      <w:r w:rsidRPr="00AA27D9">
        <w:rPr>
          <w:b/>
          <w:sz w:val="28"/>
          <w:szCs w:val="28"/>
        </w:rPr>
        <w:t>Куйбышева, 3/13)</w:t>
      </w:r>
    </w:p>
    <w:p w:rsidR="00906456" w:rsidRPr="005D2375" w:rsidRDefault="00906456" w:rsidP="00906456">
      <w:pPr>
        <w:spacing w:line="276" w:lineRule="auto"/>
        <w:jc w:val="center"/>
        <w:rPr>
          <w:b/>
        </w:rPr>
      </w:pPr>
    </w:p>
    <w:p w:rsidR="00906456" w:rsidRDefault="00906456" w:rsidP="00906456">
      <w:pPr>
        <w:spacing w:line="276" w:lineRule="auto"/>
        <w:jc w:val="center"/>
        <w:rPr>
          <w:b/>
          <w:iCs/>
        </w:rPr>
      </w:pPr>
      <w:r w:rsidRPr="0094763B">
        <w:rPr>
          <w:b/>
          <w:lang w:val="en-US"/>
        </w:rPr>
        <w:t>I</w:t>
      </w:r>
      <w:r w:rsidRPr="0094763B">
        <w:rPr>
          <w:b/>
        </w:rPr>
        <w:t xml:space="preserve">. </w:t>
      </w:r>
      <w:r>
        <w:rPr>
          <w:b/>
          <w:iCs/>
        </w:rPr>
        <w:t>Единая охранная зона</w:t>
      </w:r>
      <w:r w:rsidRPr="0094763B">
        <w:rPr>
          <w:b/>
          <w:iCs/>
        </w:rPr>
        <w:t xml:space="preserve"> (ЕОЗ)</w:t>
      </w:r>
    </w:p>
    <w:p w:rsidR="00906456" w:rsidRPr="0094763B" w:rsidRDefault="00906456" w:rsidP="00906456">
      <w:pPr>
        <w:spacing w:line="276" w:lineRule="auto"/>
        <w:jc w:val="center"/>
        <w:rPr>
          <w:b/>
        </w:rPr>
      </w:pPr>
    </w:p>
    <w:p w:rsidR="00906456" w:rsidRDefault="00906456" w:rsidP="00906456">
      <w:pPr>
        <w:autoSpaceDN w:val="0"/>
        <w:adjustRightInd w:val="0"/>
        <w:spacing w:line="360" w:lineRule="auto"/>
        <w:ind w:firstLine="708"/>
        <w:jc w:val="both"/>
        <w:rPr>
          <w:b/>
        </w:rPr>
      </w:pPr>
      <w:r>
        <w:t> </w:t>
      </w:r>
      <w:r w:rsidRPr="007B262B">
        <w:t xml:space="preserve">В границах </w:t>
      </w:r>
      <w:r>
        <w:t xml:space="preserve">единой </w:t>
      </w:r>
      <w:r w:rsidRPr="007B262B">
        <w:t xml:space="preserve">охранной зоны </w:t>
      </w:r>
      <w:r>
        <w:t>(ЕОЗ</w:t>
      </w:r>
      <w:r w:rsidRPr="007B262B">
        <w:t>) устанавливаются следующие ограничения и</w:t>
      </w:r>
      <w:r>
        <w:t>спользования земельных участков</w:t>
      </w:r>
      <w:r w:rsidRPr="007B262B">
        <w:t xml:space="preserve"> и их частей:</w:t>
      </w:r>
    </w:p>
    <w:p w:rsidR="00906456" w:rsidRPr="00635108" w:rsidRDefault="00906456" w:rsidP="00906456">
      <w:pPr>
        <w:autoSpaceDN w:val="0"/>
        <w:adjustRightInd w:val="0"/>
        <w:spacing w:line="360" w:lineRule="auto"/>
        <w:ind w:firstLine="708"/>
        <w:jc w:val="both"/>
        <w:rPr>
          <w:b/>
        </w:rPr>
      </w:pPr>
      <w:r>
        <w:rPr>
          <w:b/>
        </w:rPr>
        <w:t>1) запрет</w:t>
      </w:r>
      <w:r w:rsidRPr="005D2375">
        <w:rPr>
          <w:b/>
        </w:rPr>
        <w:t xml:space="preserve">: </w:t>
      </w:r>
    </w:p>
    <w:p w:rsidR="00906456" w:rsidRDefault="00906456" w:rsidP="00906456">
      <w:pPr>
        <w:autoSpaceDN w:val="0"/>
        <w:adjustRightInd w:val="0"/>
        <w:spacing w:line="360" w:lineRule="auto"/>
        <w:ind w:firstLine="708"/>
        <w:contextualSpacing/>
        <w:jc w:val="both"/>
        <w:rPr>
          <w:color w:val="0D0D0D"/>
        </w:rPr>
      </w:pPr>
      <w:r>
        <w:t>- на строительство, за исключением линейных объектов, если запрет на их строительство не установлен в соответствии с подпунктом "2" настоящего раздела, и применения специальных мер, направленных на сохранение и (или) восстановление (регенерацию) историко-градостроительной и (или) природной среды объектов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использование строительных технологий, оказывающих негативное воздействие на объекты культурного наследия и историческую застройку; </w:t>
      </w:r>
    </w:p>
    <w:p w:rsidR="00906456" w:rsidRDefault="00906456" w:rsidP="00906456">
      <w:pPr>
        <w:autoSpaceDN w:val="0"/>
        <w:adjustRightInd w:val="0"/>
        <w:spacing w:line="360" w:lineRule="auto"/>
        <w:ind w:firstLine="708"/>
        <w:contextualSpacing/>
        <w:jc w:val="both"/>
        <w:rPr>
          <w:color w:val="0D0D0D"/>
        </w:rPr>
      </w:pPr>
      <w:r>
        <w:t>- на размещение взрыво- и пожароопасных объектов, угрожающих сохранности объектов культурного наследия;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2) запреты</w:t>
      </w:r>
      <w:r>
        <w:rPr>
          <w:sz w:val="28"/>
          <w:szCs w:val="28"/>
        </w:rPr>
        <w:t xml:space="preserve">, устанавливаемые в зависимости от характеристик объектов культурного наследия и их историко-градостроительной и (или) природной среды: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строительство линейных объектов наземным, надземным способами и на выходящих на красные линии улиц фасадах зданий;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реконструкцию объектов капитального строительства в параметрах, превышающих существующие и препятствующих сохранению и (или) восстановлению историко-градостроительной среды, за исключением случаев, если такая реконструкция необходима для обеспечения функционирования объектов культурного наследия;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C749C">
        <w:rPr>
          <w:sz w:val="28"/>
          <w:szCs w:val="28"/>
        </w:rPr>
        <w:t>- на размещение рекламы, вывесок, некапитальных строений,</w:t>
      </w:r>
      <w:r>
        <w:rPr>
          <w:sz w:val="28"/>
          <w:szCs w:val="28"/>
        </w:rPr>
        <w:t xml:space="preserve"> сооружений и объектов, включая автостоянки, киоски, навесы, которые нарушают характеристики историко-градостроительной и (или) природной среды; к объектам, не нарушающим характеристики историко-градостроительной среды, относятся: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мемориальные доски, вывески, информационные таблички площадью информационного поля не более 0,6 м2;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рекламные и информационные конструкции (туристической и социальной направленности), надписи и обозначения с соблюдением следующих параметров: не более 1,2 м от существующей отметки земли по высоте и 0,8 м по ширине;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вывески, предусмотренные законодательством о защите прав потребителей, размерами не более 1,0 м по горизонтали и не более 0,5 м по вертикали, с размещением не выше отметки нижнего края окон второго этажа (у одноэтажных зданий - не выше нижней отметки карниза здания), в виде отдельных объемных букв и знаков; при консольном расположении вывески - максимальный отступ от плоскости фасада не более 0,1 м;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автостоянки, киоски, навесы на время проведения массовых мероприятий, а также для обеспечения современного использования объектов культурного наследия;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некапитальные строения и сооружения высотой не более 5,0 м;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применение для наружной отделки фасадов объектов капитального строительства строительных материалов, архитектурных и цветовых решений, нарушающих характеристики историко-градостроительной и (или) природной среды, включая: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фрагментарную отделку фасадов; </w:t>
      </w:r>
    </w:p>
    <w:p w:rsidR="00906456" w:rsidRDefault="00906456" w:rsidP="00906456">
      <w:pPr>
        <w:autoSpaceDN w:val="0"/>
        <w:adjustRightInd w:val="0"/>
        <w:spacing w:line="360" w:lineRule="auto"/>
        <w:ind w:firstLine="708"/>
        <w:contextualSpacing/>
        <w:jc w:val="both"/>
        <w:rPr>
          <w:color w:val="0D0D0D"/>
        </w:rPr>
      </w:pPr>
      <w:r>
        <w:t>2) облицовочные материалы с зеркальной и глянцевой поверхностью, обладающие светоотражающим свойством;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применение отдельных материалов и цветовых гамм, не свойственных историко-градостроительной среде;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объектов культурного наследия и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среды, за исключением проведения работ по ремонту и модернизации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проведение работ в области благоустройства, за исключением случаев, если такие работы не оказывают негативного воздействия на объекты культурного наследия или не нарушают характеристики их историко-градостроительной среды, или необходимы для обеспечения их функционирования или обеспечения жизнедеятельности населения, включая: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размещение малых архитектурных форм (скамеек, урн и др.), мощения территории, установки отдельно стоящего осветительного оборудования в соответствии с характеристиками историко-градостроительной среды;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устройство пандусов и других приспособлений, обеспечивающих передвижение маломобильных групп населения;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озеленение территории (деревья, кустарники, газоны, клумбы, цветники), не нарушающее условия визуального восприятия объектов культурного наследия;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установку произведений монументально-декоративного искусства: скульптуры, памятных знаков, иных малых архитектурно-художественных форм, соответствующих архитектурно-планировочному решению территории высотой не более 5,0 м;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применение при изготовлении элементов благоустройства и малых архитектурных форм традиционных материалов (камень, дерево, литой и кованый металл и др.);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устройство ограждений – прозрачных металлических высотой не более 2,0 м, на каменном основании высотой не более 0,5 м, выходящих на общественное пространство;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сохранение и организацию проездов, проходов, временных парковок, необходимых для обеспечения функционирования объектов культурного наследия;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применение временных ограждений для производства земляных, хозяйственных, ремонтных и иных работ; </w:t>
      </w:r>
    </w:p>
    <w:p w:rsidR="00906456" w:rsidRDefault="00906456" w:rsidP="00906456">
      <w:pPr>
        <w:autoSpaceDN w:val="0"/>
        <w:adjustRightInd w:val="0"/>
        <w:spacing w:line="360" w:lineRule="auto"/>
        <w:ind w:firstLine="708"/>
        <w:contextualSpacing/>
        <w:jc w:val="both"/>
        <w:rPr>
          <w:color w:val="0D0D0D"/>
        </w:rPr>
      </w:pPr>
      <w:r>
        <w:t>- на размещение отходов производства и потребления, устройство складов и захоронений ядохимикатов.</w:t>
      </w:r>
    </w:p>
    <w:p w:rsidR="00906456" w:rsidRDefault="00906456" w:rsidP="00906456">
      <w:pPr>
        <w:autoSpaceDN w:val="0"/>
        <w:adjustRightInd w:val="0"/>
        <w:spacing w:line="276" w:lineRule="auto"/>
        <w:contextualSpacing/>
        <w:jc w:val="both"/>
        <w:rPr>
          <w:color w:val="0D0D0D"/>
        </w:rPr>
      </w:pPr>
    </w:p>
    <w:p w:rsidR="00906456" w:rsidRDefault="00906456" w:rsidP="00906456">
      <w:pPr>
        <w:autoSpaceDN w:val="0"/>
        <w:adjustRightInd w:val="0"/>
        <w:spacing w:line="276" w:lineRule="auto"/>
        <w:ind w:firstLine="708"/>
        <w:contextualSpacing/>
        <w:jc w:val="both"/>
        <w:rPr>
          <w:color w:val="0D0D0D"/>
        </w:rPr>
      </w:pPr>
      <w:r>
        <w:rPr>
          <w:color w:val="0D0D0D"/>
        </w:rPr>
        <w:t xml:space="preserve">2. </w:t>
      </w:r>
      <w:r w:rsidRPr="008966C6">
        <w:t xml:space="preserve">В границах </w:t>
      </w:r>
      <w:r>
        <w:t xml:space="preserve">единой </w:t>
      </w:r>
      <w:r w:rsidRPr="007B262B">
        <w:t xml:space="preserve">охранной зоны </w:t>
      </w:r>
      <w:r>
        <w:t>(ЕОЗ</w:t>
      </w:r>
      <w:r w:rsidRPr="007B262B">
        <w:t>)</w:t>
      </w:r>
      <w:r w:rsidRPr="008966C6">
        <w:t xml:space="preserve"> устанавливаются следующие требования к градостроительным регламентам: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="00906456" w:rsidRPr="00586784" w:rsidTr="00191153">
        <w:trPr>
          <w:jc w:val="center"/>
        </w:trPr>
        <w:tc>
          <w:tcPr>
            <w:tcW w:w="9288" w:type="dxa"/>
            <w:gridSpan w:val="2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Pr="00B50873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Предельное количество этажей или предельная высота зданий, строений, сооружений </w:t>
            </w:r>
          </w:p>
        </w:tc>
        <w:tc>
          <w:tcPr>
            <w:tcW w:w="4644" w:type="dxa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при реконструкции объектов капитального строительства в существующих параметрах </w:t>
            </w:r>
          </w:p>
        </w:tc>
      </w:tr>
      <w:tr w:rsidR="00906456" w:rsidRPr="00586784" w:rsidTr="00191153">
        <w:trPr>
          <w:jc w:val="center"/>
        </w:trPr>
        <w:tc>
          <w:tcPr>
            <w:tcW w:w="9288" w:type="dxa"/>
            <w:gridSpan w:val="2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архитектурно-градостроительному облику объектов капитального строительства: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архитектурному облику ценных объектов историко-градостроительной среды </w:t>
            </w:r>
          </w:p>
          <w:p w:rsidR="00906456" w:rsidRPr="009454D9" w:rsidRDefault="00906456" w:rsidP="00191153">
            <w:pPr>
              <w:pStyle w:val="Default"/>
              <w:spacing w:line="276" w:lineRule="auto"/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ремонт, реконструкция ценных объектов историко-градостроительной среды: ул. Куйбышева, 1; ул. Куйбышева, 2/20; ул. Куйбышева, 4; ул. Куйбышева, 6; </w:t>
            </w:r>
          </w:p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ул. Куйбышева, 9; ул. Куйбышева, 12; ул. Шмидта, 14; ул. Шмидта, 14а; ул. Шмидта, 16; ул. Шмидта, 18; ул. Шмидта, 22; ул. Профсоюзная, 30; ул. Профсоюзная, 32, ул. Новикова, 19 с сохранением их исторических объемно-пространственных характеристик, композиций фасадов и архитектурно-декоративного оформления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объемно-пространственным характеристикам 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применение скатной формы крыш; за исключением применения мансардного типа крыш с переломами скатов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Pr="00B50873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архитектурно-стилистическим характеристикам </w:t>
            </w:r>
          </w:p>
        </w:tc>
        <w:tc>
          <w:tcPr>
            <w:tcW w:w="4644" w:type="dxa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сохранение существующего архитектурного облика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цветовым решениям объектов капитального строительства 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цветовые решения фасадов: неяркие, приглушенные пастельные тона белого, кирпичного, охристого, желтого цветов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отделочным и (или) строительным материалам, определяющим архитектурный облик объектов капитального </w:t>
            </w:r>
          </w:p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строительства </w:t>
            </w:r>
          </w:p>
          <w:p w:rsidR="00906456" w:rsidRDefault="00906456" w:rsidP="00191153">
            <w:pPr>
              <w:pStyle w:val="Default"/>
              <w:spacing w:line="276" w:lineRule="auto"/>
            </w:pP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применение в отделке традиционных материалов: красный кирпич, камень, металл, штукатурка фасадов под покраску, кирпич под покраску, лицевой глиняный кирпич с расшивкой швов, деревянная обшивка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размещению технического и инженерного оборудования на фасадах и крышах объектов капитального строительства </w:t>
            </w:r>
          </w:p>
          <w:p w:rsidR="00906456" w:rsidRPr="009454D9" w:rsidRDefault="00906456" w:rsidP="00191153">
            <w:pPr>
              <w:pStyle w:val="Default"/>
              <w:spacing w:line="276" w:lineRule="auto"/>
            </w:pPr>
          </w:p>
        </w:tc>
        <w:tc>
          <w:tcPr>
            <w:tcW w:w="4644" w:type="dxa"/>
            <w:shd w:val="clear" w:color="auto" w:fill="auto"/>
          </w:tcPr>
          <w:p w:rsidR="00906456" w:rsidRPr="009454D9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запрет на размещение технического и инженерного оборудования на фасадах и крышах объектов капитального строительства, формирующих территории общего пользования, за исключением систем обеспечения безопасности </w:t>
            </w:r>
          </w:p>
        </w:tc>
      </w:tr>
      <w:tr w:rsidR="00906456" w:rsidRPr="00586784" w:rsidTr="00191153">
        <w:trPr>
          <w:jc w:val="center"/>
        </w:trPr>
        <w:tc>
          <w:tcPr>
            <w:tcW w:w="4644" w:type="dxa"/>
            <w:shd w:val="clear" w:color="auto" w:fill="auto"/>
          </w:tcPr>
          <w:p w:rsidR="00906456" w:rsidRPr="00B50873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Требования к подсветке фасадов объектов капитального строительства </w:t>
            </w:r>
          </w:p>
        </w:tc>
        <w:tc>
          <w:tcPr>
            <w:tcW w:w="4644" w:type="dxa"/>
            <w:shd w:val="clear" w:color="auto" w:fill="auto"/>
          </w:tcPr>
          <w:p w:rsidR="00906456" w:rsidRPr="00B50873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использование светильников направленного света для акцентного освещения фасадов </w:t>
            </w:r>
          </w:p>
        </w:tc>
      </w:tr>
    </w:tbl>
    <w:p w:rsidR="00906456" w:rsidRDefault="00906456" w:rsidP="00906456">
      <w:pPr>
        <w:autoSpaceDN w:val="0"/>
        <w:adjustRightInd w:val="0"/>
        <w:spacing w:line="276" w:lineRule="auto"/>
        <w:contextualSpacing/>
        <w:jc w:val="both"/>
        <w:rPr>
          <w:color w:val="0D0D0D"/>
        </w:rPr>
      </w:pPr>
    </w:p>
    <w:p w:rsidR="00906456" w:rsidRPr="00906456" w:rsidRDefault="00906456" w:rsidP="00906456">
      <w:pPr>
        <w:spacing w:line="360" w:lineRule="auto"/>
        <w:ind w:firstLine="851"/>
        <w:jc w:val="both"/>
        <w:rPr>
          <w:iCs/>
        </w:rPr>
      </w:pPr>
      <w:r>
        <w:t>3. Градостроительные регламенты земельных участков, расположенных в границах единой охранной зоны объектов культурного наследия, устанавливаются правилами землепользования и застройки муниципального образования Нижегородской области с учетом настоящих требований.</w:t>
      </w:r>
    </w:p>
    <w:p w:rsidR="00906456" w:rsidRDefault="00906456" w:rsidP="00906456">
      <w:pPr>
        <w:autoSpaceDN w:val="0"/>
        <w:adjustRightInd w:val="0"/>
        <w:spacing w:line="276" w:lineRule="auto"/>
        <w:contextualSpacing/>
        <w:jc w:val="both"/>
        <w:rPr>
          <w:color w:val="0D0D0D"/>
        </w:rPr>
      </w:pPr>
    </w:p>
    <w:p w:rsidR="00906456" w:rsidRDefault="00906456" w:rsidP="00906456">
      <w:pPr>
        <w:autoSpaceDN w:val="0"/>
        <w:adjustRightInd w:val="0"/>
        <w:spacing w:line="276" w:lineRule="auto"/>
        <w:contextualSpacing/>
        <w:jc w:val="center"/>
        <w:rPr>
          <w:b/>
          <w:iCs/>
        </w:rPr>
      </w:pPr>
      <w:r w:rsidRPr="005D2375">
        <w:rPr>
          <w:rFonts w:eastAsia="Calibri"/>
          <w:b/>
          <w:lang w:val="en-US"/>
        </w:rPr>
        <w:t>II</w:t>
      </w:r>
      <w:r w:rsidRPr="005D2375">
        <w:rPr>
          <w:rFonts w:eastAsia="Calibri"/>
          <w:b/>
        </w:rPr>
        <w:t xml:space="preserve">. </w:t>
      </w:r>
      <w:r>
        <w:rPr>
          <w:b/>
          <w:iCs/>
        </w:rPr>
        <w:t>Единая зона</w:t>
      </w:r>
      <w:r w:rsidRPr="004169FF">
        <w:rPr>
          <w:b/>
          <w:iCs/>
        </w:rPr>
        <w:t xml:space="preserve"> регулирования застройки и х</w:t>
      </w:r>
      <w:r>
        <w:rPr>
          <w:b/>
          <w:iCs/>
        </w:rPr>
        <w:t xml:space="preserve">озяйственной деятельности </w:t>
      </w:r>
      <w:r w:rsidRPr="00DE2F98">
        <w:rPr>
          <w:b/>
          <w:iCs/>
        </w:rPr>
        <w:t>ЕЗРЗ-1 (</w:t>
      </w:r>
      <w:r>
        <w:rPr>
          <w:b/>
          <w:iCs/>
        </w:rPr>
        <w:t>участки 1</w:t>
      </w:r>
      <w:r w:rsidRPr="00B50873">
        <w:rPr>
          <w:b/>
          <w:iCs/>
        </w:rPr>
        <w:t>,</w:t>
      </w:r>
      <w:r>
        <w:rPr>
          <w:b/>
          <w:iCs/>
        </w:rPr>
        <w:t xml:space="preserve"> 2</w:t>
      </w:r>
      <w:r w:rsidRPr="00B50873">
        <w:rPr>
          <w:b/>
          <w:iCs/>
        </w:rPr>
        <w:t>,</w:t>
      </w:r>
      <w:r>
        <w:rPr>
          <w:b/>
          <w:iCs/>
        </w:rPr>
        <w:t xml:space="preserve"> 3</w:t>
      </w:r>
      <w:r w:rsidRPr="00B50873">
        <w:rPr>
          <w:b/>
          <w:iCs/>
        </w:rPr>
        <w:t>,</w:t>
      </w:r>
      <w:r>
        <w:rPr>
          <w:b/>
          <w:iCs/>
        </w:rPr>
        <w:t xml:space="preserve"> 4</w:t>
      </w:r>
      <w:r w:rsidRPr="00B50873">
        <w:rPr>
          <w:b/>
          <w:iCs/>
        </w:rPr>
        <w:t>,</w:t>
      </w:r>
      <w:r>
        <w:rPr>
          <w:b/>
          <w:iCs/>
        </w:rPr>
        <w:t xml:space="preserve"> 5</w:t>
      </w:r>
      <w:r w:rsidRPr="00DE2F98">
        <w:rPr>
          <w:b/>
          <w:iCs/>
        </w:rPr>
        <w:t xml:space="preserve">), ЕЗРЗ-2, </w:t>
      </w:r>
    </w:p>
    <w:p w:rsidR="00906456" w:rsidRPr="00B50873" w:rsidRDefault="00906456" w:rsidP="00906456">
      <w:pPr>
        <w:autoSpaceDN w:val="0"/>
        <w:adjustRightInd w:val="0"/>
        <w:spacing w:line="276" w:lineRule="auto"/>
        <w:contextualSpacing/>
        <w:jc w:val="center"/>
      </w:pPr>
      <w:r w:rsidRPr="00DE2F98">
        <w:rPr>
          <w:b/>
          <w:iCs/>
        </w:rPr>
        <w:t>ЕЗРЗ-3</w:t>
      </w:r>
      <w:r w:rsidRPr="00B50873">
        <w:rPr>
          <w:b/>
          <w:iCs/>
        </w:rPr>
        <w:t xml:space="preserve"> (</w:t>
      </w:r>
      <w:r>
        <w:rPr>
          <w:b/>
          <w:iCs/>
        </w:rPr>
        <w:t>участки 1</w:t>
      </w:r>
      <w:r w:rsidRPr="00B50873">
        <w:rPr>
          <w:b/>
          <w:iCs/>
        </w:rPr>
        <w:t>,</w:t>
      </w:r>
      <w:r>
        <w:rPr>
          <w:b/>
          <w:iCs/>
        </w:rPr>
        <w:t xml:space="preserve"> 2</w:t>
      </w:r>
      <w:r w:rsidRPr="00B50873">
        <w:rPr>
          <w:b/>
          <w:iCs/>
        </w:rPr>
        <w:t>)</w:t>
      </w:r>
    </w:p>
    <w:p w:rsidR="00906456" w:rsidRDefault="00906456" w:rsidP="00906456">
      <w:pPr>
        <w:pStyle w:val="af5"/>
        <w:tabs>
          <w:tab w:val="left" w:pos="1098"/>
        </w:tabs>
        <w:spacing w:line="276" w:lineRule="auto"/>
        <w:ind w:left="0"/>
        <w:rPr>
          <w:szCs w:val="28"/>
        </w:rPr>
      </w:pPr>
    </w:p>
    <w:p w:rsidR="00906456" w:rsidRPr="00EE3255" w:rsidRDefault="00906456" w:rsidP="00906456">
      <w:pPr>
        <w:autoSpaceDN w:val="0"/>
        <w:adjustRightInd w:val="0"/>
        <w:spacing w:line="276" w:lineRule="auto"/>
        <w:ind w:firstLine="708"/>
        <w:contextualSpacing/>
        <w:jc w:val="both"/>
        <w:rPr>
          <w:iCs/>
        </w:rPr>
      </w:pPr>
      <w:r w:rsidRPr="00EE3255">
        <w:t>1. В</w:t>
      </w:r>
      <w:r w:rsidRPr="00EE3255">
        <w:rPr>
          <w:spacing w:val="4"/>
        </w:rPr>
        <w:t xml:space="preserve"> </w:t>
      </w:r>
      <w:r w:rsidRPr="00EE3255">
        <w:rPr>
          <w:spacing w:val="-1"/>
        </w:rPr>
        <w:t>гр</w:t>
      </w:r>
      <w:r w:rsidRPr="00EE3255">
        <w:rPr>
          <w:spacing w:val="1"/>
        </w:rPr>
        <w:t>а</w:t>
      </w:r>
      <w:r w:rsidRPr="00EE3255">
        <w:t>н</w:t>
      </w:r>
      <w:r w:rsidRPr="00EE3255">
        <w:rPr>
          <w:spacing w:val="-1"/>
        </w:rPr>
        <w:t>иц</w:t>
      </w:r>
      <w:r w:rsidRPr="00EE3255">
        <w:rPr>
          <w:spacing w:val="1"/>
        </w:rPr>
        <w:t>а</w:t>
      </w:r>
      <w:r w:rsidRPr="00EE3255">
        <w:t>х</w:t>
      </w:r>
      <w:r w:rsidRPr="00EE3255">
        <w:rPr>
          <w:spacing w:val="4"/>
        </w:rPr>
        <w:t xml:space="preserve"> единой </w:t>
      </w:r>
      <w:r w:rsidRPr="00EE3255">
        <w:rPr>
          <w:spacing w:val="-1"/>
        </w:rPr>
        <w:t>з</w:t>
      </w:r>
      <w:r w:rsidRPr="00EE3255">
        <w:rPr>
          <w:spacing w:val="1"/>
        </w:rPr>
        <w:t>о</w:t>
      </w:r>
      <w:r w:rsidRPr="00EE3255">
        <w:rPr>
          <w:spacing w:val="3"/>
        </w:rPr>
        <w:t>н</w:t>
      </w:r>
      <w:r w:rsidRPr="00EE3255">
        <w:t>ы</w:t>
      </w:r>
      <w:r w:rsidRPr="00EE3255">
        <w:rPr>
          <w:spacing w:val="1"/>
        </w:rPr>
        <w:t xml:space="preserve"> р</w:t>
      </w:r>
      <w:r w:rsidRPr="00EE3255">
        <w:t>е</w:t>
      </w:r>
      <w:r w:rsidRPr="00EE3255">
        <w:rPr>
          <w:spacing w:val="-1"/>
        </w:rPr>
        <w:t>г</w:t>
      </w:r>
      <w:r w:rsidRPr="00EE3255">
        <w:t>ул</w:t>
      </w:r>
      <w:r w:rsidRPr="00EE3255">
        <w:rPr>
          <w:spacing w:val="-1"/>
        </w:rPr>
        <w:t>ир</w:t>
      </w:r>
      <w:r w:rsidRPr="00EE3255">
        <w:rPr>
          <w:spacing w:val="1"/>
        </w:rPr>
        <w:t>о</w:t>
      </w:r>
      <w:r w:rsidRPr="00EE3255">
        <w:rPr>
          <w:spacing w:val="-2"/>
        </w:rPr>
        <w:t>в</w:t>
      </w:r>
      <w:r w:rsidRPr="00EE3255">
        <w:rPr>
          <w:spacing w:val="1"/>
        </w:rPr>
        <w:t>а</w:t>
      </w:r>
      <w:r w:rsidRPr="00EE3255">
        <w:t>н</w:t>
      </w:r>
      <w:r w:rsidRPr="00EE3255">
        <w:rPr>
          <w:spacing w:val="1"/>
        </w:rPr>
        <w:t>и</w:t>
      </w:r>
      <w:r w:rsidRPr="00EE3255">
        <w:t xml:space="preserve">я </w:t>
      </w:r>
      <w:r w:rsidRPr="00EE3255">
        <w:rPr>
          <w:spacing w:val="1"/>
        </w:rPr>
        <w:t>за</w:t>
      </w:r>
      <w:r w:rsidRPr="00EE3255">
        <w:rPr>
          <w:spacing w:val="-2"/>
        </w:rPr>
        <w:t>с</w:t>
      </w:r>
      <w:r w:rsidRPr="00EE3255">
        <w:rPr>
          <w:spacing w:val="-1"/>
        </w:rPr>
        <w:t>т</w:t>
      </w:r>
      <w:r w:rsidRPr="00EE3255">
        <w:rPr>
          <w:spacing w:val="1"/>
        </w:rPr>
        <w:t>р</w:t>
      </w:r>
      <w:r w:rsidRPr="00EE3255">
        <w:rPr>
          <w:spacing w:val="-1"/>
        </w:rPr>
        <w:t>о</w:t>
      </w:r>
      <w:r w:rsidRPr="00EE3255">
        <w:rPr>
          <w:spacing w:val="1"/>
        </w:rPr>
        <w:t>й</w:t>
      </w:r>
      <w:r w:rsidRPr="00EE3255">
        <w:rPr>
          <w:spacing w:val="-2"/>
        </w:rPr>
        <w:t>к</w:t>
      </w:r>
      <w:r w:rsidRPr="00EE3255">
        <w:t>и</w:t>
      </w:r>
      <w:r w:rsidRPr="00EE3255">
        <w:rPr>
          <w:spacing w:val="2"/>
        </w:rPr>
        <w:t xml:space="preserve"> </w:t>
      </w:r>
      <w:r w:rsidRPr="00EE3255">
        <w:t>и</w:t>
      </w:r>
      <w:r w:rsidRPr="00EE3255">
        <w:rPr>
          <w:spacing w:val="4"/>
        </w:rPr>
        <w:t xml:space="preserve"> </w:t>
      </w:r>
      <w:r w:rsidRPr="00EE3255">
        <w:t>х</w:t>
      </w:r>
      <w:r w:rsidRPr="00EE3255">
        <w:rPr>
          <w:spacing w:val="-1"/>
        </w:rPr>
        <w:t>о</w:t>
      </w:r>
      <w:r w:rsidRPr="00EE3255">
        <w:rPr>
          <w:spacing w:val="1"/>
        </w:rPr>
        <w:t>з</w:t>
      </w:r>
      <w:r w:rsidRPr="00EE3255">
        <w:rPr>
          <w:spacing w:val="-1"/>
        </w:rPr>
        <w:t>я</w:t>
      </w:r>
      <w:r w:rsidRPr="00EE3255">
        <w:rPr>
          <w:spacing w:val="1"/>
        </w:rPr>
        <w:t>й</w:t>
      </w:r>
      <w:r w:rsidRPr="00EE3255">
        <w:rPr>
          <w:spacing w:val="-2"/>
        </w:rPr>
        <w:t>с</w:t>
      </w:r>
      <w:r w:rsidRPr="00EE3255">
        <w:rPr>
          <w:spacing w:val="1"/>
        </w:rPr>
        <w:t>т</w:t>
      </w:r>
      <w:r w:rsidRPr="00EE3255">
        <w:rPr>
          <w:spacing w:val="-2"/>
        </w:rPr>
        <w:t>в</w:t>
      </w:r>
      <w:r w:rsidRPr="00EE3255">
        <w:t>е</w:t>
      </w:r>
      <w:r w:rsidRPr="00EE3255">
        <w:rPr>
          <w:spacing w:val="-2"/>
        </w:rPr>
        <w:t>н</w:t>
      </w:r>
      <w:r w:rsidRPr="00EE3255">
        <w:t>н</w:t>
      </w:r>
      <w:r w:rsidRPr="00EE3255">
        <w:rPr>
          <w:spacing w:val="1"/>
        </w:rPr>
        <w:t>о</w:t>
      </w:r>
      <w:r w:rsidRPr="00EE3255">
        <w:t>й</w:t>
      </w:r>
      <w:r w:rsidRPr="00EE3255">
        <w:rPr>
          <w:spacing w:val="4"/>
        </w:rPr>
        <w:t xml:space="preserve"> </w:t>
      </w:r>
      <w:r w:rsidRPr="00EE3255">
        <w:t>де</w:t>
      </w:r>
      <w:r w:rsidRPr="00EE3255">
        <w:rPr>
          <w:spacing w:val="-4"/>
        </w:rPr>
        <w:t>я</w:t>
      </w:r>
      <w:r w:rsidRPr="00EE3255">
        <w:rPr>
          <w:spacing w:val="1"/>
        </w:rPr>
        <w:t>т</w:t>
      </w:r>
      <w:r w:rsidRPr="00EE3255">
        <w:t>ель</w:t>
      </w:r>
      <w:r w:rsidRPr="00EE3255">
        <w:rPr>
          <w:spacing w:val="-3"/>
        </w:rPr>
        <w:t>н</w:t>
      </w:r>
      <w:r w:rsidRPr="00EE3255">
        <w:rPr>
          <w:spacing w:val="1"/>
        </w:rPr>
        <w:t>о</w:t>
      </w:r>
      <w:r w:rsidRPr="00EE3255">
        <w:rPr>
          <w:spacing w:val="-2"/>
        </w:rPr>
        <w:t>с</w:t>
      </w:r>
      <w:r w:rsidRPr="00EE3255">
        <w:rPr>
          <w:spacing w:val="-1"/>
        </w:rPr>
        <w:t>т</w:t>
      </w:r>
      <w:r w:rsidRPr="00EE3255">
        <w:t xml:space="preserve">и </w:t>
      </w:r>
      <w:r w:rsidRPr="00EE3255">
        <w:rPr>
          <w:iCs/>
        </w:rPr>
        <w:t>ЕЗРЗ-1 (участки 1, 2, 3, 4, 5), ЕЗРЗ-2, ЕЗРЗ-3 (участки 1, 2)</w:t>
      </w:r>
      <w:r w:rsidRPr="00EE3255">
        <w:rPr>
          <w:spacing w:val="4"/>
        </w:rPr>
        <w:t xml:space="preserve"> </w:t>
      </w:r>
      <w:r w:rsidRPr="00EE3255">
        <w:t>ус</w:t>
      </w:r>
      <w:r w:rsidRPr="00EE3255">
        <w:rPr>
          <w:spacing w:val="-1"/>
        </w:rPr>
        <w:t>т</w:t>
      </w:r>
      <w:r w:rsidRPr="00EE3255">
        <w:rPr>
          <w:spacing w:val="1"/>
        </w:rPr>
        <w:t>а</w:t>
      </w:r>
      <w:r w:rsidRPr="00EE3255">
        <w:rPr>
          <w:spacing w:val="-3"/>
        </w:rPr>
        <w:t>н</w:t>
      </w:r>
      <w:r w:rsidRPr="00EE3255">
        <w:rPr>
          <w:spacing w:val="1"/>
        </w:rPr>
        <w:t>а</w:t>
      </w:r>
      <w:r w:rsidRPr="00EE3255">
        <w:t>в</w:t>
      </w:r>
      <w:r w:rsidRPr="00EE3255">
        <w:rPr>
          <w:spacing w:val="-2"/>
        </w:rPr>
        <w:t>л</w:t>
      </w:r>
      <w:r w:rsidRPr="00EE3255">
        <w:rPr>
          <w:spacing w:val="1"/>
        </w:rPr>
        <w:t>и</w:t>
      </w:r>
      <w:r w:rsidRPr="00EE3255">
        <w:rPr>
          <w:spacing w:val="-2"/>
        </w:rPr>
        <w:t>в</w:t>
      </w:r>
      <w:r w:rsidRPr="00EE3255">
        <w:rPr>
          <w:spacing w:val="-1"/>
        </w:rPr>
        <w:t>а</w:t>
      </w:r>
      <w:r w:rsidRPr="00EE3255">
        <w:rPr>
          <w:spacing w:val="1"/>
        </w:rPr>
        <w:t>ют</w:t>
      </w:r>
      <w:r w:rsidRPr="00EE3255">
        <w:t>ся следу</w:t>
      </w:r>
      <w:r w:rsidRPr="00EE3255">
        <w:rPr>
          <w:spacing w:val="1"/>
        </w:rPr>
        <w:t>ю</w:t>
      </w:r>
      <w:r w:rsidRPr="00EE3255">
        <w:t>щ</w:t>
      </w:r>
      <w:r w:rsidRPr="00EE3255">
        <w:rPr>
          <w:spacing w:val="-2"/>
        </w:rPr>
        <w:t>и</w:t>
      </w:r>
      <w:r w:rsidRPr="00EE3255">
        <w:t>е</w:t>
      </w:r>
      <w:r w:rsidRPr="00EE3255">
        <w:rPr>
          <w:spacing w:val="4"/>
        </w:rPr>
        <w:t xml:space="preserve"> </w:t>
      </w:r>
      <w:r w:rsidRPr="00EE3255">
        <w:rPr>
          <w:spacing w:val="1"/>
        </w:rPr>
        <w:t>о</w:t>
      </w:r>
      <w:r w:rsidRPr="00EE3255">
        <w:rPr>
          <w:spacing w:val="-1"/>
        </w:rPr>
        <w:t>гра</w:t>
      </w:r>
      <w:r w:rsidRPr="00EE3255">
        <w:t>н</w:t>
      </w:r>
      <w:r w:rsidRPr="00EE3255">
        <w:rPr>
          <w:spacing w:val="1"/>
        </w:rPr>
        <w:t>и</w:t>
      </w:r>
      <w:r w:rsidRPr="00EE3255">
        <w:t>че</w:t>
      </w:r>
      <w:r w:rsidRPr="00EE3255">
        <w:rPr>
          <w:spacing w:val="-2"/>
        </w:rPr>
        <w:t>н</w:t>
      </w:r>
      <w:r w:rsidRPr="00EE3255">
        <w:rPr>
          <w:spacing w:val="1"/>
        </w:rPr>
        <w:t>и</w:t>
      </w:r>
      <w:r w:rsidRPr="00EE3255">
        <w:t>я</w:t>
      </w:r>
      <w:r w:rsidRPr="00EE3255">
        <w:rPr>
          <w:spacing w:val="3"/>
        </w:rPr>
        <w:t xml:space="preserve"> </w:t>
      </w:r>
      <w:r w:rsidRPr="00EE3255">
        <w:rPr>
          <w:spacing w:val="1"/>
        </w:rPr>
        <w:t>и</w:t>
      </w:r>
      <w:r w:rsidRPr="00EE3255">
        <w:rPr>
          <w:spacing w:val="-2"/>
        </w:rPr>
        <w:t>с</w:t>
      </w:r>
      <w:r w:rsidRPr="00EE3255">
        <w:rPr>
          <w:spacing w:val="1"/>
        </w:rPr>
        <w:t>п</w:t>
      </w:r>
      <w:r w:rsidRPr="00EE3255">
        <w:rPr>
          <w:spacing w:val="-1"/>
        </w:rPr>
        <w:t>о</w:t>
      </w:r>
      <w:r w:rsidRPr="00EE3255">
        <w:t>ль</w:t>
      </w:r>
      <w:r w:rsidRPr="00EE3255">
        <w:rPr>
          <w:spacing w:val="-2"/>
        </w:rPr>
        <w:t>з</w:t>
      </w:r>
      <w:r w:rsidRPr="00EE3255">
        <w:rPr>
          <w:spacing w:val="1"/>
        </w:rPr>
        <w:t>о</w:t>
      </w:r>
      <w:r w:rsidRPr="00EE3255">
        <w:rPr>
          <w:spacing w:val="-2"/>
        </w:rPr>
        <w:t>в</w:t>
      </w:r>
      <w:r w:rsidRPr="00EE3255">
        <w:rPr>
          <w:spacing w:val="1"/>
        </w:rPr>
        <w:t>а</w:t>
      </w:r>
      <w:r w:rsidRPr="00EE3255">
        <w:t>н</w:t>
      </w:r>
      <w:r w:rsidRPr="00EE3255">
        <w:rPr>
          <w:spacing w:val="1"/>
        </w:rPr>
        <w:t>и</w:t>
      </w:r>
      <w:r w:rsidRPr="00EE3255">
        <w:t xml:space="preserve">я </w:t>
      </w:r>
      <w:r w:rsidRPr="00EE3255">
        <w:rPr>
          <w:spacing w:val="1"/>
        </w:rPr>
        <w:t>з</w:t>
      </w:r>
      <w:r w:rsidRPr="00EE3255">
        <w:t>е</w:t>
      </w:r>
      <w:r w:rsidRPr="00EE3255">
        <w:rPr>
          <w:spacing w:val="1"/>
        </w:rPr>
        <w:t>м</w:t>
      </w:r>
      <w:r w:rsidRPr="00EE3255">
        <w:rPr>
          <w:spacing w:val="-2"/>
        </w:rPr>
        <w:t>е</w:t>
      </w:r>
      <w:r w:rsidRPr="00EE3255">
        <w:t>льн</w:t>
      </w:r>
      <w:r w:rsidRPr="00EE3255">
        <w:rPr>
          <w:spacing w:val="-1"/>
        </w:rPr>
        <w:t>ы</w:t>
      </w:r>
      <w:r w:rsidRPr="00EE3255">
        <w:t>х у</w:t>
      </w:r>
      <w:r w:rsidRPr="00EE3255">
        <w:rPr>
          <w:spacing w:val="-2"/>
        </w:rPr>
        <w:t>ч</w:t>
      </w:r>
      <w:r w:rsidRPr="00EE3255">
        <w:rPr>
          <w:spacing w:val="1"/>
        </w:rPr>
        <w:t>а</w:t>
      </w:r>
      <w:r w:rsidRPr="00EE3255">
        <w:rPr>
          <w:spacing w:val="-2"/>
        </w:rPr>
        <w:t>с</w:t>
      </w:r>
      <w:r w:rsidRPr="00EE3255">
        <w:rPr>
          <w:spacing w:val="1"/>
        </w:rPr>
        <w:t>т</w:t>
      </w:r>
      <w:r w:rsidRPr="00EE3255">
        <w:rPr>
          <w:spacing w:val="-2"/>
        </w:rPr>
        <w:t>к</w:t>
      </w:r>
      <w:r w:rsidRPr="00EE3255">
        <w:rPr>
          <w:spacing w:val="1"/>
        </w:rPr>
        <w:t>о</w:t>
      </w:r>
      <w:r w:rsidRPr="00EE3255">
        <w:rPr>
          <w:spacing w:val="-2"/>
        </w:rPr>
        <w:t>в</w:t>
      </w:r>
      <w:r w:rsidRPr="00EE3255">
        <w:t>,</w:t>
      </w:r>
      <w:r w:rsidRPr="00EE3255">
        <w:rPr>
          <w:spacing w:val="-1"/>
        </w:rPr>
        <w:t xml:space="preserve"> </w:t>
      </w:r>
      <w:r w:rsidRPr="00EE3255">
        <w:t>в</w:t>
      </w:r>
      <w:r w:rsidRPr="00EE3255">
        <w:rPr>
          <w:spacing w:val="1"/>
        </w:rPr>
        <w:t>о</w:t>
      </w:r>
      <w:r w:rsidRPr="00EE3255">
        <w:t>дн</w:t>
      </w:r>
      <w:r w:rsidRPr="00EE3255">
        <w:rPr>
          <w:spacing w:val="-1"/>
        </w:rPr>
        <w:t>ы</w:t>
      </w:r>
      <w:r w:rsidRPr="00EE3255">
        <w:t xml:space="preserve">х </w:t>
      </w:r>
      <w:r w:rsidRPr="00EE3255">
        <w:rPr>
          <w:spacing w:val="-2"/>
        </w:rPr>
        <w:t>о</w:t>
      </w:r>
      <w:r w:rsidRPr="00EE3255">
        <w:t>б</w:t>
      </w:r>
      <w:r w:rsidRPr="00EE3255">
        <w:rPr>
          <w:spacing w:val="1"/>
        </w:rPr>
        <w:t>ъ</w:t>
      </w:r>
      <w:r w:rsidRPr="00EE3255">
        <w:rPr>
          <w:spacing w:val="-2"/>
        </w:rPr>
        <w:t>ек</w:t>
      </w:r>
      <w:r w:rsidRPr="00EE3255">
        <w:rPr>
          <w:spacing w:val="1"/>
        </w:rPr>
        <w:t>т</w:t>
      </w:r>
      <w:r w:rsidRPr="00EE3255">
        <w:rPr>
          <w:spacing w:val="-1"/>
        </w:rPr>
        <w:t>о</w:t>
      </w:r>
      <w:r w:rsidRPr="00EE3255">
        <w:t>в и</w:t>
      </w:r>
      <w:r w:rsidRPr="00EE3255">
        <w:rPr>
          <w:spacing w:val="-1"/>
        </w:rPr>
        <w:t xml:space="preserve"> </w:t>
      </w:r>
      <w:r w:rsidRPr="00EE3255">
        <w:t xml:space="preserve">их </w:t>
      </w:r>
      <w:r w:rsidRPr="00EE3255">
        <w:rPr>
          <w:spacing w:val="-2"/>
        </w:rPr>
        <w:t>ч</w:t>
      </w:r>
      <w:r w:rsidRPr="00EE3255">
        <w:rPr>
          <w:spacing w:val="1"/>
        </w:rPr>
        <w:t>а</w:t>
      </w:r>
      <w:r w:rsidRPr="00EE3255">
        <w:t>с</w:t>
      </w:r>
      <w:r w:rsidRPr="00EE3255">
        <w:rPr>
          <w:spacing w:val="-1"/>
        </w:rPr>
        <w:t>т</w:t>
      </w:r>
      <w:r w:rsidRPr="00EE3255">
        <w:t>е</w:t>
      </w:r>
      <w:r w:rsidRPr="00EE3255">
        <w:rPr>
          <w:spacing w:val="-1"/>
        </w:rPr>
        <w:t>й</w:t>
      </w:r>
      <w:r w:rsidRPr="00EE3255">
        <w:t>:</w:t>
      </w:r>
    </w:p>
    <w:p w:rsidR="00906456" w:rsidRPr="005D2375" w:rsidRDefault="00906456" w:rsidP="00906456">
      <w:pPr>
        <w:autoSpaceDN w:val="0"/>
        <w:adjustRightInd w:val="0"/>
        <w:spacing w:line="360" w:lineRule="auto"/>
        <w:ind w:firstLine="708"/>
        <w:jc w:val="both"/>
        <w:rPr>
          <w:b/>
        </w:rPr>
      </w:pPr>
      <w:r w:rsidRPr="00EE3255">
        <w:rPr>
          <w:b/>
        </w:rPr>
        <w:t>1</w:t>
      </w:r>
      <w:r>
        <w:rPr>
          <w:b/>
        </w:rPr>
        <w:t>) запрет</w:t>
      </w:r>
      <w:r w:rsidRPr="005D2375">
        <w:rPr>
          <w:b/>
        </w:rPr>
        <w:t xml:space="preserve">: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использование строительных технологий, оказывающих негативное воздействие на объекты культурного наследия и историческую застройку;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размещение взрыво- и пожароопасных объектов, угрожающих сохранности объектов культурного наследия;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2) запреты</w:t>
      </w:r>
      <w:r>
        <w:rPr>
          <w:sz w:val="28"/>
          <w:szCs w:val="28"/>
        </w:rPr>
        <w:t xml:space="preserve">, устанавливаемые в зависимости от характеристик объектов культурного наследия и их историко-градостроительной среды: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строительство, реконструкцию объектов капитального строительства в параметрах, нарушающих характеристики историко-градостроительной среды и препятствующих сохранению и (или) восстановлению историко-градостроительной среды, за исключением случаев, если такие строительство, реконструкция необходимы для обеспечения функционирования объектов культурного наследия;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строительство линейных объектов, нарушающих характеристики историко-градостроительной среды, за исключением случаев, если такое строительство направлено на минимизацию негативного воздействия на объекты культурного наследия и их историко-градостроительную среду, или необходимо для обеспечения их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объектов культурного наследия, в том числе, наземным, надземным способом и на выходящих на красные линии улиц фасадах зданий;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размещение рекламы, вывесок, некапитальных строений, сооружений и объектов, включая автостоянки, киоски, навесы, которые нарушают характеристики историко-градостроительной и (или) природной среды; к объектам, не нарушающим характеристики историко-градостроительной среды, относятся: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мемориальные доски, вывески, информационные таблички площадью информационного поля не более 0,6 м2;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рекламные и информационные конструкции (туристической и социальной направленности), надписи и обозначения с соблюдением следующих параметров: не более 1,2 м от существующей отметки земли по высоте и 0,8 м по ширине;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вывески, предусмотренные законодательством о защите прав потребителей, размерами не более 1,0 м по горизонтали и не более 0,5 м по вертикали, с размещением не выше отметки нижнего края окон второго этажа (у одноэтажных зданий - не выше нижней отметки карниза здания), в виде отдельных объемных букв и знаков; при консольном расположении вывески - максимальный отступ от плоскости фасада не более 0,1 м;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автостоянки, киоски, навесы на время проведения массовых мероприятий, а также для обеспечения современного использования объектов культурного наследия;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некапитальные строения и сооружений высотой не более 5,0 м; </w:t>
      </w:r>
    </w:p>
    <w:p w:rsidR="00906456" w:rsidRDefault="00906456" w:rsidP="0090645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объектов культурного наследия и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среды, за исключением проведения работ по ремонту и модернизации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параметров.</w:t>
      </w:r>
    </w:p>
    <w:p w:rsidR="00906456" w:rsidRDefault="00906456" w:rsidP="00906456">
      <w:pPr>
        <w:autoSpaceDN w:val="0"/>
        <w:adjustRightInd w:val="0"/>
        <w:spacing w:line="276" w:lineRule="auto"/>
        <w:rPr>
          <w:bCs/>
          <w:shd w:val="clear" w:color="auto" w:fill="FFFFFF"/>
        </w:rPr>
      </w:pPr>
    </w:p>
    <w:p w:rsidR="00906456" w:rsidRDefault="00906456" w:rsidP="00906456">
      <w:pPr>
        <w:autoSpaceDN w:val="0"/>
        <w:adjustRightInd w:val="0"/>
        <w:spacing w:line="276" w:lineRule="auto"/>
        <w:ind w:firstLine="708"/>
        <w:contextualSpacing/>
        <w:jc w:val="both"/>
      </w:pPr>
      <w:r>
        <w:rPr>
          <w:color w:val="0D0D0D"/>
        </w:rPr>
        <w:t xml:space="preserve">2. </w:t>
      </w:r>
      <w:r w:rsidRPr="008966C6">
        <w:t xml:space="preserve">В границах </w:t>
      </w:r>
      <w:r>
        <w:rPr>
          <w:spacing w:val="4"/>
        </w:rPr>
        <w:t xml:space="preserve">единой </w:t>
      </w:r>
      <w:r w:rsidRPr="008966C6">
        <w:rPr>
          <w:spacing w:val="-1"/>
        </w:rPr>
        <w:t>з</w:t>
      </w:r>
      <w:r w:rsidRPr="008966C6">
        <w:rPr>
          <w:spacing w:val="1"/>
        </w:rPr>
        <w:t>о</w:t>
      </w:r>
      <w:r w:rsidRPr="008966C6">
        <w:rPr>
          <w:spacing w:val="3"/>
        </w:rPr>
        <w:t>н</w:t>
      </w:r>
      <w:r w:rsidRPr="008966C6">
        <w:t>ы</w:t>
      </w:r>
      <w:r w:rsidRPr="008966C6">
        <w:rPr>
          <w:spacing w:val="1"/>
        </w:rPr>
        <w:t xml:space="preserve"> р</w:t>
      </w:r>
      <w:r w:rsidRPr="008966C6">
        <w:t>е</w:t>
      </w:r>
      <w:r w:rsidRPr="008966C6">
        <w:rPr>
          <w:spacing w:val="-1"/>
        </w:rPr>
        <w:t>г</w:t>
      </w:r>
      <w:r w:rsidRPr="008966C6">
        <w:t>ул</w:t>
      </w:r>
      <w:r w:rsidRPr="008966C6">
        <w:rPr>
          <w:spacing w:val="-1"/>
        </w:rPr>
        <w:t>ир</w:t>
      </w:r>
      <w:r w:rsidRPr="008966C6">
        <w:rPr>
          <w:spacing w:val="1"/>
        </w:rPr>
        <w:t>о</w:t>
      </w:r>
      <w:r w:rsidRPr="008966C6">
        <w:rPr>
          <w:spacing w:val="-2"/>
        </w:rPr>
        <w:t>в</w:t>
      </w:r>
      <w:r w:rsidRPr="008966C6">
        <w:rPr>
          <w:spacing w:val="1"/>
        </w:rPr>
        <w:t>а</w:t>
      </w:r>
      <w:r w:rsidRPr="008966C6">
        <w:t>н</w:t>
      </w:r>
      <w:r w:rsidRPr="008966C6">
        <w:rPr>
          <w:spacing w:val="1"/>
        </w:rPr>
        <w:t>и</w:t>
      </w:r>
      <w:r w:rsidRPr="008966C6">
        <w:t xml:space="preserve">я </w:t>
      </w:r>
      <w:r w:rsidRPr="008966C6">
        <w:rPr>
          <w:spacing w:val="1"/>
        </w:rPr>
        <w:t>за</w:t>
      </w:r>
      <w:r w:rsidRPr="008966C6">
        <w:rPr>
          <w:spacing w:val="-2"/>
        </w:rPr>
        <w:t>с</w:t>
      </w:r>
      <w:r w:rsidRPr="008966C6">
        <w:rPr>
          <w:spacing w:val="-1"/>
        </w:rPr>
        <w:t>т</w:t>
      </w:r>
      <w:r w:rsidRPr="008966C6">
        <w:rPr>
          <w:spacing w:val="1"/>
        </w:rPr>
        <w:t>р</w:t>
      </w:r>
      <w:r w:rsidRPr="008966C6">
        <w:rPr>
          <w:spacing w:val="-1"/>
        </w:rPr>
        <w:t>о</w:t>
      </w:r>
      <w:r w:rsidRPr="008966C6">
        <w:rPr>
          <w:spacing w:val="1"/>
        </w:rPr>
        <w:t>й</w:t>
      </w:r>
      <w:r w:rsidRPr="008966C6">
        <w:rPr>
          <w:spacing w:val="-2"/>
        </w:rPr>
        <w:t>к</w:t>
      </w:r>
      <w:r w:rsidRPr="008966C6">
        <w:t>и</w:t>
      </w:r>
      <w:r w:rsidRPr="008966C6">
        <w:rPr>
          <w:spacing w:val="2"/>
        </w:rPr>
        <w:t xml:space="preserve"> </w:t>
      </w:r>
      <w:r w:rsidRPr="008966C6">
        <w:t>и</w:t>
      </w:r>
      <w:r w:rsidRPr="008966C6">
        <w:rPr>
          <w:spacing w:val="4"/>
        </w:rPr>
        <w:t xml:space="preserve"> </w:t>
      </w:r>
      <w:r w:rsidRPr="008966C6">
        <w:t>х</w:t>
      </w:r>
      <w:r w:rsidRPr="008966C6">
        <w:rPr>
          <w:spacing w:val="-1"/>
        </w:rPr>
        <w:t>о</w:t>
      </w:r>
      <w:r w:rsidRPr="008966C6">
        <w:rPr>
          <w:spacing w:val="1"/>
        </w:rPr>
        <w:t>з</w:t>
      </w:r>
      <w:r w:rsidRPr="008966C6">
        <w:rPr>
          <w:spacing w:val="-1"/>
        </w:rPr>
        <w:t>я</w:t>
      </w:r>
      <w:r w:rsidRPr="008966C6">
        <w:rPr>
          <w:spacing w:val="1"/>
        </w:rPr>
        <w:t>й</w:t>
      </w:r>
      <w:r w:rsidRPr="008966C6">
        <w:rPr>
          <w:spacing w:val="-2"/>
        </w:rPr>
        <w:t>с</w:t>
      </w:r>
      <w:r w:rsidRPr="008966C6">
        <w:rPr>
          <w:spacing w:val="1"/>
        </w:rPr>
        <w:t>т</w:t>
      </w:r>
      <w:r w:rsidRPr="008966C6">
        <w:rPr>
          <w:spacing w:val="-2"/>
        </w:rPr>
        <w:t>в</w:t>
      </w:r>
      <w:r w:rsidRPr="008966C6">
        <w:t>е</w:t>
      </w:r>
      <w:r w:rsidRPr="008966C6">
        <w:rPr>
          <w:spacing w:val="-2"/>
        </w:rPr>
        <w:t>н</w:t>
      </w:r>
      <w:r w:rsidRPr="008966C6">
        <w:t>н</w:t>
      </w:r>
      <w:r w:rsidRPr="008966C6">
        <w:rPr>
          <w:spacing w:val="1"/>
        </w:rPr>
        <w:t>о</w:t>
      </w:r>
      <w:r w:rsidRPr="008966C6">
        <w:t>й</w:t>
      </w:r>
      <w:r w:rsidRPr="008966C6">
        <w:rPr>
          <w:spacing w:val="4"/>
        </w:rPr>
        <w:t xml:space="preserve"> </w:t>
      </w:r>
      <w:r w:rsidRPr="008966C6">
        <w:t>де</w:t>
      </w:r>
      <w:r w:rsidRPr="008966C6">
        <w:rPr>
          <w:spacing w:val="-4"/>
        </w:rPr>
        <w:t>я</w:t>
      </w:r>
      <w:r w:rsidRPr="008966C6">
        <w:rPr>
          <w:spacing w:val="1"/>
        </w:rPr>
        <w:t>т</w:t>
      </w:r>
      <w:r w:rsidRPr="008966C6">
        <w:t>ель</w:t>
      </w:r>
      <w:r w:rsidRPr="008966C6">
        <w:rPr>
          <w:spacing w:val="-3"/>
        </w:rPr>
        <w:t>н</w:t>
      </w:r>
      <w:r w:rsidRPr="008966C6">
        <w:rPr>
          <w:spacing w:val="1"/>
        </w:rPr>
        <w:t>о</w:t>
      </w:r>
      <w:r w:rsidRPr="008966C6">
        <w:rPr>
          <w:spacing w:val="-2"/>
        </w:rPr>
        <w:t>с</w:t>
      </w:r>
      <w:r w:rsidRPr="008966C6">
        <w:rPr>
          <w:spacing w:val="-1"/>
        </w:rPr>
        <w:t>т</w:t>
      </w:r>
      <w:r w:rsidRPr="008966C6">
        <w:t>и</w:t>
      </w:r>
      <w:r w:rsidRPr="00DE2F98">
        <w:t xml:space="preserve"> </w:t>
      </w:r>
      <w:r w:rsidRPr="00EE3255">
        <w:rPr>
          <w:iCs/>
        </w:rPr>
        <w:t>ЕЗРЗ-1 (участки 1, 2, 3, 4, 5), ЕЗРЗ-2, ЕЗРЗ-3 (участки 1, 2)</w:t>
      </w:r>
      <w:r w:rsidRPr="008966C6">
        <w:t xml:space="preserve"> устанавливаются следующие требования к градостроительным регламентам: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29"/>
      </w:tblGrid>
      <w:tr w:rsidR="00906456" w:rsidRPr="00586784" w:rsidTr="00191153">
        <w:tc>
          <w:tcPr>
            <w:tcW w:w="9288" w:type="dxa"/>
            <w:gridSpan w:val="2"/>
            <w:shd w:val="clear" w:color="auto" w:fill="auto"/>
          </w:tcPr>
          <w:p w:rsidR="00906456" w:rsidRPr="000953E2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(участки 1, 2, 3, 4, 5) не более 9,0 м до максимально выступающей конструкции;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ЕЗРЗ-2 не более 11,0 м до максимально выступающей конструкции;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  <w:r>
              <w:t>- в границах ЕЗРЗ-3 (участки 1, 2) не более 15,0 м до максимально выступающей конструкции</w:t>
            </w:r>
          </w:p>
        </w:tc>
      </w:tr>
      <w:tr w:rsidR="00906456" w:rsidRPr="00586784" w:rsidTr="00191153">
        <w:tc>
          <w:tcPr>
            <w:tcW w:w="9288" w:type="dxa"/>
            <w:gridSpan w:val="2"/>
            <w:shd w:val="clear" w:color="auto" w:fill="auto"/>
          </w:tcPr>
          <w:p w:rsidR="00906456" w:rsidRPr="000953E2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архитектурно-градостроительному облику объектов капитального строительства</w:t>
            </w: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архитектурному облику ценных объектов историко-градостроительной среды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(участок 1) ул. Профсоюзная, 21;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(участок 2) ул. Профсоюзная, 24;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(участок 4)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Новикова, 12;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(участок 5)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Новикова, 9</w:t>
            </w:r>
          </w:p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ремонт, реконструкция объектов капитального строительства с сохранением их исторических объемно-пространственных характеристик, композиций фасадов и архитектурно-декоративного оформления</w:t>
            </w:r>
          </w:p>
          <w:p w:rsidR="00906456" w:rsidRPr="00586784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объемно-пространственным характеристикам объектов капитального строительства</w:t>
            </w:r>
          </w:p>
          <w:p w:rsidR="00906456" w:rsidRPr="009364BE" w:rsidRDefault="00906456" w:rsidP="00191153">
            <w:pPr>
              <w:pStyle w:val="Default"/>
              <w:spacing w:line="276" w:lineRule="auto"/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(участки 1, 2, 3, 4, 5), ЕЗРЗ-2 применение скатной формы крыш; за исключением применения мансардного типа крыш с переломами скатов</w:t>
            </w:r>
          </w:p>
          <w:p w:rsidR="00906456" w:rsidRPr="009364BE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- в границах ЕЗРЗ-3 (участки 1, 2) не регламентируется</w:t>
            </w: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архитектурно-стилистическим характеристикам объектов капитального строительства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(участки 1, 2, 3, 4, 5), ЕЗРЗ-2: контекстуализм с элементами историзма,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  <w:r>
              <w:t>- в границах ЕЗРЗ-3 (участки 1, 2) не регламентируется</w:t>
            </w: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цветовым решениям объектов капитального строительства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(участки 1, 2, 3, 4, 5), ЕЗРЗ-2: применение традиционных неярких пастельных цветовых решений фасадов зданий;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кровельные покрытия – в красно-коричневых, зеленых, серых тонах;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  <w:r>
              <w:t>- в границах ЕЗРЗ-3 (участки 1, 2) не регламентируется</w:t>
            </w: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отделочным и (или) строительным материалам, определяющие архитектурный облик объектов капитального строительства</w:t>
            </w:r>
          </w:p>
          <w:p w:rsidR="00906456" w:rsidRPr="00586784" w:rsidRDefault="00906456" w:rsidP="00191153">
            <w:pPr>
              <w:autoSpaceDN w:val="0"/>
              <w:adjustRightInd w:val="0"/>
              <w:spacing w:line="276" w:lineRule="auto"/>
              <w:contextualSpacing/>
              <w:rPr>
                <w:color w:val="0D0D0D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границах ЕЗРЗ-1 (участки 1, 2, 3, 4, 5), ЕЗРЗ-2: применение в отделке строительных материалов, аналогичных существующим; материалы отделки фасадов – открытая кирпичная кладка из керамического кирпича; штукатурка; окраска; брус или имитация бруса (в т.ч. планкен, блок-хаус); обшивка деревянными рейками или доской; без применения фрагментарной отделки фасадов зданий, формирующих территории общего пользования (улицы, проезды);</w:t>
            </w:r>
          </w:p>
          <w:p w:rsidR="00906456" w:rsidRPr="009364BE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- в границах ЕЗРЗ-3 (участки 1, 2) не регламентируется</w:t>
            </w: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размещению</w:t>
            </w:r>
          </w:p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технического и инженерного оборудования на фасадах и крышах объектов капитального строительства</w:t>
            </w:r>
          </w:p>
          <w:p w:rsidR="00906456" w:rsidRDefault="00906456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запрет размещения технического</w:t>
            </w:r>
          </w:p>
          <w:p w:rsidR="00906456" w:rsidRPr="009364BE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и инженерного оборудования на фасадах и скатных крышах объектов капитального строительства, формирующих территории общего пользования, за исключением систем обеспечения безопасности</w:t>
            </w:r>
          </w:p>
        </w:tc>
      </w:tr>
      <w:tr w:rsidR="00906456" w:rsidRPr="00586784" w:rsidTr="00191153"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</w:p>
          <w:p w:rsidR="00906456" w:rsidRPr="009364BE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подсветке фасадов объектов капитального строительства</w:t>
            </w:r>
          </w:p>
        </w:tc>
        <w:tc>
          <w:tcPr>
            <w:tcW w:w="4644" w:type="dxa"/>
            <w:shd w:val="clear" w:color="auto" w:fill="auto"/>
          </w:tcPr>
          <w:p w:rsidR="00906456" w:rsidRDefault="00906456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использование светильников направленного света для акцентного освещения фасадов</w:t>
            </w:r>
          </w:p>
          <w:p w:rsidR="00906456" w:rsidRPr="009364BE" w:rsidRDefault="00906456" w:rsidP="00191153">
            <w:pPr>
              <w:pStyle w:val="Default"/>
              <w:spacing w:line="276" w:lineRule="auto"/>
            </w:pPr>
          </w:p>
        </w:tc>
      </w:tr>
    </w:tbl>
    <w:p w:rsidR="00906456" w:rsidRDefault="00906456" w:rsidP="00906456">
      <w:pPr>
        <w:autoSpaceDN w:val="0"/>
        <w:adjustRightInd w:val="0"/>
        <w:spacing w:line="276" w:lineRule="auto"/>
        <w:ind w:firstLine="708"/>
        <w:contextualSpacing/>
        <w:jc w:val="both"/>
        <w:rPr>
          <w:color w:val="0D0D0D"/>
        </w:rPr>
      </w:pPr>
    </w:p>
    <w:p w:rsidR="00906456" w:rsidRDefault="00906456" w:rsidP="00906456">
      <w:pPr>
        <w:spacing w:line="360" w:lineRule="auto"/>
        <w:ind w:firstLine="851"/>
        <w:jc w:val="both"/>
        <w:rPr>
          <w:iCs/>
        </w:rPr>
      </w:pPr>
      <w:r>
        <w:t>3. Градостроительные регламенты земельных участков, расположенных в границах единой зоны регулирования застройки и хозяйственной деятельности объектов культурного наследия, устанавливаются правилами землепользования и застройки муниципального образования Нижегородской области с учетом настоящих требований.</w:t>
      </w: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520B15" w:rsidRDefault="00520B15" w:rsidP="00520B15">
      <w:pPr>
        <w:shd w:val="clear" w:color="auto" w:fill="FFFFFF"/>
        <w:tabs>
          <w:tab w:val="left" w:pos="4678"/>
        </w:tabs>
        <w:spacing w:line="360" w:lineRule="auto"/>
        <w:ind w:firstLine="720"/>
        <w:jc w:val="center"/>
      </w:pPr>
      <w:r>
        <w:t>________________</w:t>
      </w: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E29" w:rsidRDefault="00966E29">
      <w:r>
        <w:separator/>
      </w:r>
    </w:p>
  </w:endnote>
  <w:endnote w:type="continuationSeparator" w:id="0">
    <w:p w:rsidR="00966E29" w:rsidRDefault="0096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E29" w:rsidRDefault="00966E29">
      <w:r>
        <w:separator/>
      </w:r>
    </w:p>
  </w:footnote>
  <w:footnote w:type="continuationSeparator" w:id="0">
    <w:p w:rsidR="00966E29" w:rsidRDefault="00966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06456">
      <w:rPr>
        <w:rStyle w:val="a8"/>
        <w:noProof/>
      </w:rPr>
      <w:t>2</w: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966E29" w:rsidRPr="003313C2" w:rsidRDefault="00966E29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966E29" w:rsidRPr="00F21EE8" w:rsidRDefault="00966E29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966E29" w:rsidRPr="00F21EE8" w:rsidRDefault="00966E29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966E29" w:rsidRPr="003313C2" w:rsidRDefault="00966E29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966E29" w:rsidRPr="00F21EE8" w:rsidRDefault="00966E29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9C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47F5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6825"/>
    <w:rsid w:val="00287CE0"/>
    <w:rsid w:val="00293F19"/>
    <w:rsid w:val="00294EA1"/>
    <w:rsid w:val="0029528D"/>
    <w:rsid w:val="00296F4E"/>
    <w:rsid w:val="002979B2"/>
    <w:rsid w:val="00297E40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2E19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7B6"/>
    <w:rsid w:val="005B1192"/>
    <w:rsid w:val="005B1214"/>
    <w:rsid w:val="005B1AE4"/>
    <w:rsid w:val="005B2D29"/>
    <w:rsid w:val="005B2F9A"/>
    <w:rsid w:val="005B33F1"/>
    <w:rsid w:val="005B5E6F"/>
    <w:rsid w:val="005C3A80"/>
    <w:rsid w:val="005C6C5B"/>
    <w:rsid w:val="005C716F"/>
    <w:rsid w:val="005D08BE"/>
    <w:rsid w:val="005D0A92"/>
    <w:rsid w:val="005D1009"/>
    <w:rsid w:val="005D2A68"/>
    <w:rsid w:val="005D411D"/>
    <w:rsid w:val="005D4D38"/>
    <w:rsid w:val="005E07D5"/>
    <w:rsid w:val="005E2B37"/>
    <w:rsid w:val="005E3930"/>
    <w:rsid w:val="005E3B19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4E3E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3276"/>
    <w:rsid w:val="00684326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24D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098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47AB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151"/>
    <w:rsid w:val="00904E8B"/>
    <w:rsid w:val="00906456"/>
    <w:rsid w:val="00906D44"/>
    <w:rsid w:val="00907A62"/>
    <w:rsid w:val="009100EE"/>
    <w:rsid w:val="00911EF5"/>
    <w:rsid w:val="009128D8"/>
    <w:rsid w:val="00913EAE"/>
    <w:rsid w:val="009156FA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66E29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0FE4"/>
    <w:rsid w:val="00BA17B2"/>
    <w:rsid w:val="00BA253E"/>
    <w:rsid w:val="00BA47C8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E4E"/>
    <w:rsid w:val="00BC5F78"/>
    <w:rsid w:val="00BC6B0F"/>
    <w:rsid w:val="00BC6B40"/>
    <w:rsid w:val="00BD1207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43A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41B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190B"/>
    <w:rsid w:val="00E61AC4"/>
    <w:rsid w:val="00E66BB8"/>
    <w:rsid w:val="00E71A19"/>
    <w:rsid w:val="00E7323F"/>
    <w:rsid w:val="00E80BA2"/>
    <w:rsid w:val="00E8158E"/>
    <w:rsid w:val="00E82727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00B3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3B77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7B4F06C5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966E29"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A0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6E29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FA00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6E2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66E2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66E2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66E2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66E2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66E29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uiPriority w:val="99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2">
    <w:name w:val="Основной текст 2 Знак"/>
    <w:link w:val="21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uiPriority w:val="99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,Абзац2,Абзац 2"/>
    <w:basedOn w:val="a"/>
    <w:link w:val="af6"/>
    <w:uiPriority w:val="34"/>
    <w:qFormat/>
    <w:rsid w:val="00B15839"/>
    <w:pPr>
      <w:ind w:left="720"/>
      <w:contextualSpacing/>
    </w:pPr>
  </w:style>
  <w:style w:type="character" w:customStyle="1" w:styleId="af6">
    <w:name w:val="Абзац списка Знак"/>
    <w:aliases w:val="ПАРАГРАФ Знак,Абзац списка11 Знак,Абзац2 Знак,Абзац 2 Знак"/>
    <w:link w:val="af5"/>
    <w:uiPriority w:val="34"/>
    <w:locked/>
    <w:rsid w:val="00D23509"/>
    <w:rPr>
      <w:sz w:val="28"/>
    </w:r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iPriority w:val="99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3">
    <w:name w:val="Основной текст (2)_"/>
    <w:link w:val="24"/>
    <w:rsid w:val="00D2350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f9">
    <w:name w:val="Нормальный"/>
    <w:rsid w:val="005D08B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08B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Heading1Char">
    <w:name w:val="Heading 1 Char"/>
    <w:uiPriority w:val="9"/>
    <w:rsid w:val="00966E29"/>
    <w:rPr>
      <w:rFonts w:ascii="Arial" w:eastAsia="Arial" w:hAnsi="Arial" w:cs="Arial"/>
      <w:sz w:val="40"/>
      <w:szCs w:val="40"/>
    </w:rPr>
  </w:style>
  <w:style w:type="paragraph" w:styleId="afa">
    <w:name w:val="No Spacing"/>
    <w:uiPriority w:val="1"/>
    <w:qFormat/>
    <w:rsid w:val="00966E29"/>
    <w:rPr>
      <w:lang w:eastAsia="zh-CN"/>
    </w:rPr>
  </w:style>
  <w:style w:type="paragraph" w:styleId="afb">
    <w:name w:val="Title"/>
    <w:basedOn w:val="a"/>
    <w:next w:val="a"/>
    <w:link w:val="12"/>
    <w:uiPriority w:val="10"/>
    <w:qFormat/>
    <w:locked/>
    <w:rsid w:val="00966E29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12">
    <w:name w:val="Заголовок Знак1"/>
    <w:basedOn w:val="a0"/>
    <w:link w:val="afb"/>
    <w:uiPriority w:val="10"/>
    <w:rsid w:val="00966E29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locked/>
    <w:rsid w:val="00966E29"/>
    <w:pPr>
      <w:spacing w:before="200" w:after="200" w:line="276" w:lineRule="auto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66E29"/>
    <w:rPr>
      <w:sz w:val="24"/>
      <w:szCs w:val="24"/>
    </w:rPr>
  </w:style>
  <w:style w:type="paragraph" w:styleId="25">
    <w:name w:val="Quote"/>
    <w:basedOn w:val="a"/>
    <w:next w:val="a"/>
    <w:link w:val="26"/>
    <w:uiPriority w:val="29"/>
    <w:qFormat/>
    <w:rsid w:val="00966E29"/>
    <w:pPr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26">
    <w:name w:val="Цитата 2 Знак"/>
    <w:basedOn w:val="a0"/>
    <w:link w:val="25"/>
    <w:uiPriority w:val="29"/>
    <w:rsid w:val="00966E29"/>
    <w:rPr>
      <w:i/>
      <w:sz w:val="24"/>
      <w:szCs w:val="22"/>
    </w:rPr>
  </w:style>
  <w:style w:type="paragraph" w:styleId="afe">
    <w:name w:val="Intense Quote"/>
    <w:basedOn w:val="a"/>
    <w:next w:val="a"/>
    <w:link w:val="aff"/>
    <w:uiPriority w:val="30"/>
    <w:qFormat/>
    <w:rsid w:val="00966E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aff">
    <w:name w:val="Выделенная цитата Знак"/>
    <w:basedOn w:val="a0"/>
    <w:link w:val="afe"/>
    <w:uiPriority w:val="30"/>
    <w:rsid w:val="00966E29"/>
    <w:rPr>
      <w:i/>
      <w:sz w:val="24"/>
      <w:szCs w:val="22"/>
      <w:shd w:val="clear" w:color="auto" w:fill="F2F2F2"/>
    </w:rPr>
  </w:style>
  <w:style w:type="character" w:customStyle="1" w:styleId="HeaderChar">
    <w:name w:val="Header Char"/>
    <w:uiPriority w:val="99"/>
    <w:rsid w:val="00966E29"/>
  </w:style>
  <w:style w:type="character" w:customStyle="1" w:styleId="CaptionChar">
    <w:name w:val="Caption Char"/>
    <w:uiPriority w:val="99"/>
    <w:rsid w:val="00966E29"/>
  </w:style>
  <w:style w:type="paragraph" w:styleId="aff0">
    <w:name w:val="footnote text"/>
    <w:basedOn w:val="a"/>
    <w:link w:val="aff1"/>
    <w:uiPriority w:val="99"/>
    <w:semiHidden/>
    <w:unhideWhenUsed/>
    <w:rsid w:val="00966E29"/>
    <w:pPr>
      <w:spacing w:after="40"/>
    </w:pPr>
    <w:rPr>
      <w:sz w:val="18"/>
      <w:szCs w:val="22"/>
    </w:rPr>
  </w:style>
  <w:style w:type="character" w:customStyle="1" w:styleId="aff1">
    <w:name w:val="Текст сноски Знак"/>
    <w:basedOn w:val="a0"/>
    <w:link w:val="aff0"/>
    <w:uiPriority w:val="99"/>
    <w:rsid w:val="00966E29"/>
    <w:rPr>
      <w:sz w:val="18"/>
      <w:szCs w:val="22"/>
    </w:rPr>
  </w:style>
  <w:style w:type="character" w:styleId="aff2">
    <w:name w:val="footnote reference"/>
    <w:uiPriority w:val="99"/>
    <w:unhideWhenUsed/>
    <w:rsid w:val="00966E29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uiPriority w:val="99"/>
    <w:rsid w:val="00966E29"/>
    <w:rPr>
      <w:szCs w:val="22"/>
    </w:rPr>
  </w:style>
  <w:style w:type="paragraph" w:styleId="aff4">
    <w:name w:val="endnote text"/>
    <w:basedOn w:val="a"/>
    <w:link w:val="aff3"/>
    <w:uiPriority w:val="99"/>
    <w:semiHidden/>
    <w:unhideWhenUsed/>
    <w:rsid w:val="00966E29"/>
    <w:rPr>
      <w:sz w:val="20"/>
      <w:szCs w:val="22"/>
    </w:rPr>
  </w:style>
  <w:style w:type="paragraph" w:styleId="13">
    <w:name w:val="toc 1"/>
    <w:basedOn w:val="a"/>
    <w:next w:val="a"/>
    <w:uiPriority w:val="39"/>
    <w:unhideWhenUsed/>
    <w:locked/>
    <w:rsid w:val="00966E29"/>
    <w:pPr>
      <w:spacing w:after="57" w:line="276" w:lineRule="auto"/>
    </w:pPr>
    <w:rPr>
      <w:sz w:val="24"/>
      <w:szCs w:val="22"/>
    </w:rPr>
  </w:style>
  <w:style w:type="paragraph" w:styleId="27">
    <w:name w:val="toc 2"/>
    <w:basedOn w:val="a"/>
    <w:next w:val="a"/>
    <w:uiPriority w:val="39"/>
    <w:unhideWhenUsed/>
    <w:locked/>
    <w:rsid w:val="00966E29"/>
    <w:pPr>
      <w:spacing w:after="57" w:line="276" w:lineRule="auto"/>
      <w:ind w:left="283"/>
    </w:pPr>
    <w:rPr>
      <w:sz w:val="24"/>
      <w:szCs w:val="22"/>
    </w:rPr>
  </w:style>
  <w:style w:type="paragraph" w:styleId="31">
    <w:name w:val="toc 3"/>
    <w:basedOn w:val="a"/>
    <w:next w:val="a"/>
    <w:uiPriority w:val="39"/>
    <w:unhideWhenUsed/>
    <w:locked/>
    <w:rsid w:val="00966E29"/>
    <w:pPr>
      <w:spacing w:after="57" w:line="276" w:lineRule="auto"/>
      <w:ind w:left="567"/>
    </w:pPr>
    <w:rPr>
      <w:sz w:val="24"/>
      <w:szCs w:val="22"/>
    </w:rPr>
  </w:style>
  <w:style w:type="paragraph" w:styleId="41">
    <w:name w:val="toc 4"/>
    <w:basedOn w:val="a"/>
    <w:next w:val="a"/>
    <w:uiPriority w:val="39"/>
    <w:unhideWhenUsed/>
    <w:locked/>
    <w:rsid w:val="00966E29"/>
    <w:pPr>
      <w:spacing w:after="57" w:line="276" w:lineRule="auto"/>
      <w:ind w:left="850"/>
    </w:pPr>
    <w:rPr>
      <w:sz w:val="24"/>
      <w:szCs w:val="22"/>
    </w:rPr>
  </w:style>
  <w:style w:type="paragraph" w:styleId="51">
    <w:name w:val="toc 5"/>
    <w:basedOn w:val="a"/>
    <w:next w:val="a"/>
    <w:uiPriority w:val="39"/>
    <w:unhideWhenUsed/>
    <w:locked/>
    <w:rsid w:val="00966E29"/>
    <w:pPr>
      <w:spacing w:after="57" w:line="276" w:lineRule="auto"/>
      <w:ind w:left="1134"/>
    </w:pPr>
    <w:rPr>
      <w:sz w:val="24"/>
      <w:szCs w:val="22"/>
    </w:rPr>
  </w:style>
  <w:style w:type="paragraph" w:styleId="61">
    <w:name w:val="toc 6"/>
    <w:basedOn w:val="a"/>
    <w:next w:val="a"/>
    <w:uiPriority w:val="39"/>
    <w:unhideWhenUsed/>
    <w:locked/>
    <w:rsid w:val="00966E29"/>
    <w:pPr>
      <w:spacing w:after="57" w:line="276" w:lineRule="auto"/>
      <w:ind w:left="1417"/>
    </w:pPr>
    <w:rPr>
      <w:sz w:val="24"/>
      <w:szCs w:val="22"/>
    </w:rPr>
  </w:style>
  <w:style w:type="paragraph" w:styleId="71">
    <w:name w:val="toc 7"/>
    <w:basedOn w:val="a"/>
    <w:next w:val="a"/>
    <w:uiPriority w:val="39"/>
    <w:unhideWhenUsed/>
    <w:locked/>
    <w:rsid w:val="00966E29"/>
    <w:pPr>
      <w:spacing w:after="57" w:line="276" w:lineRule="auto"/>
      <w:ind w:left="1701"/>
    </w:pPr>
    <w:rPr>
      <w:sz w:val="24"/>
      <w:szCs w:val="22"/>
    </w:rPr>
  </w:style>
  <w:style w:type="paragraph" w:styleId="81">
    <w:name w:val="toc 8"/>
    <w:basedOn w:val="a"/>
    <w:next w:val="a"/>
    <w:uiPriority w:val="39"/>
    <w:unhideWhenUsed/>
    <w:locked/>
    <w:rsid w:val="00966E29"/>
    <w:pPr>
      <w:spacing w:after="57" w:line="276" w:lineRule="auto"/>
      <w:ind w:left="1984"/>
    </w:pPr>
    <w:rPr>
      <w:sz w:val="24"/>
      <w:szCs w:val="22"/>
    </w:rPr>
  </w:style>
  <w:style w:type="paragraph" w:styleId="91">
    <w:name w:val="toc 9"/>
    <w:basedOn w:val="a"/>
    <w:next w:val="a"/>
    <w:uiPriority w:val="39"/>
    <w:unhideWhenUsed/>
    <w:locked/>
    <w:rsid w:val="00966E29"/>
    <w:pPr>
      <w:spacing w:after="57" w:line="276" w:lineRule="auto"/>
      <w:ind w:left="2268"/>
    </w:pPr>
    <w:rPr>
      <w:sz w:val="24"/>
      <w:szCs w:val="22"/>
    </w:rPr>
  </w:style>
  <w:style w:type="paragraph" w:styleId="aff5">
    <w:name w:val="TOC Heading"/>
    <w:basedOn w:val="1"/>
    <w:next w:val="a"/>
    <w:uiPriority w:val="39"/>
    <w:unhideWhenUsed/>
    <w:qFormat/>
    <w:rsid w:val="00966E29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f6">
    <w:name w:val="table of figures"/>
    <w:basedOn w:val="a"/>
    <w:next w:val="a"/>
    <w:uiPriority w:val="99"/>
    <w:unhideWhenUsed/>
    <w:rsid w:val="00966E29"/>
    <w:pPr>
      <w:spacing w:line="276" w:lineRule="auto"/>
    </w:pPr>
    <w:rPr>
      <w:sz w:val="24"/>
      <w:szCs w:val="22"/>
    </w:rPr>
  </w:style>
  <w:style w:type="paragraph" w:customStyle="1" w:styleId="110">
    <w:name w:val="Абзац списка;ПАРАГРАФ;Абзац списка11"/>
    <w:basedOn w:val="a"/>
    <w:link w:val="111"/>
    <w:qFormat/>
    <w:rsid w:val="00966E29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uiPriority w:val="34"/>
    <w:rsid w:val="00966E29"/>
    <w:rPr>
      <w:sz w:val="24"/>
      <w:szCs w:val="22"/>
    </w:rPr>
  </w:style>
  <w:style w:type="character" w:customStyle="1" w:styleId="aff7">
    <w:name w:val="Другое_"/>
    <w:link w:val="aff8"/>
    <w:uiPriority w:val="99"/>
    <w:rsid w:val="00D941B5"/>
    <w:rPr>
      <w:sz w:val="28"/>
      <w:szCs w:val="28"/>
      <w:shd w:val="clear" w:color="auto" w:fill="FFFFFF"/>
    </w:rPr>
  </w:style>
  <w:style w:type="paragraph" w:customStyle="1" w:styleId="aff8">
    <w:name w:val="Другое"/>
    <w:basedOn w:val="a"/>
    <w:link w:val="aff7"/>
    <w:uiPriority w:val="99"/>
    <w:rsid w:val="00D941B5"/>
    <w:pPr>
      <w:widowControl w:val="0"/>
      <w:shd w:val="clear" w:color="auto" w:fill="FFFFFF"/>
      <w:spacing w:line="276" w:lineRule="auto"/>
      <w:ind w:firstLine="400"/>
    </w:pPr>
    <w:rPr>
      <w:szCs w:val="28"/>
    </w:rPr>
  </w:style>
  <w:style w:type="paragraph" w:styleId="aff9">
    <w:name w:val="caption"/>
    <w:basedOn w:val="a"/>
    <w:next w:val="a"/>
    <w:uiPriority w:val="35"/>
    <w:semiHidden/>
    <w:unhideWhenUsed/>
    <w:qFormat/>
    <w:locked/>
    <w:rsid w:val="00906456"/>
    <w:pPr>
      <w:spacing w:after="200" w:line="276" w:lineRule="auto"/>
    </w:pPr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uiPriority w:val="59"/>
    <w:rsid w:val="00906456"/>
    <w:rPr>
      <w:lang w:eastAsia="zh-C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Таблица простая 11"/>
    <w:uiPriority w:val="59"/>
    <w:rsid w:val="00906456"/>
    <w:rPr>
      <w:lang w:eastAsia="zh-C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906456"/>
    <w:rPr>
      <w:lang w:eastAsia="zh-CN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90645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90645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90645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90645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90645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90645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90645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90645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906456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906456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906456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906456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906456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906456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90645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fa">
    <w:name w:val="endnote reference"/>
    <w:uiPriority w:val="99"/>
    <w:semiHidden/>
    <w:unhideWhenUsed/>
    <w:rsid w:val="0090645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90645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0CA4F-F1DD-4D6B-9CB7-58EB9D49D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47</Pages>
  <Words>7613</Words>
  <Characters>43395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50907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21</cp:revision>
  <cp:lastPrinted>2022-11-16T10:05:00Z</cp:lastPrinted>
  <dcterms:created xsi:type="dcterms:W3CDTF">2023-02-09T10:34:00Z</dcterms:created>
  <dcterms:modified xsi:type="dcterms:W3CDTF">2026-06-11T12:24:00Z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