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51"/>
        <w:gridCol w:w="992"/>
        <w:gridCol w:w="4604"/>
        <w:gridCol w:w="499"/>
        <w:gridCol w:w="1769"/>
      </w:tblGrid>
      <w:tr w:rsidR="0085764D">
        <w:trPr>
          <w:trHeight w:val="1135"/>
        </w:trPr>
        <w:tc>
          <w:tcPr>
            <w:tcW w:w="9815" w:type="dxa"/>
            <w:gridSpan w:val="5"/>
          </w:tcPr>
          <w:p w:rsidR="0085764D" w:rsidRDefault="0085764D" w:rsidP="0067053D">
            <w:pPr>
              <w:rPr>
                <w:sz w:val="12"/>
                <w:szCs w:val="12"/>
              </w:rPr>
            </w:pPr>
          </w:p>
          <w:p w:rsidR="0085764D" w:rsidRDefault="0085764D" w:rsidP="0067053D">
            <w:pPr>
              <w:rPr>
                <w:sz w:val="12"/>
                <w:szCs w:val="12"/>
              </w:rPr>
            </w:pPr>
          </w:p>
          <w:p w:rsidR="0085764D" w:rsidRDefault="0085764D" w:rsidP="0067053D">
            <w:pPr>
              <w:rPr>
                <w:sz w:val="12"/>
                <w:szCs w:val="12"/>
              </w:rPr>
            </w:pPr>
          </w:p>
          <w:p w:rsidR="007166CA" w:rsidRDefault="007166CA" w:rsidP="0067053D">
            <w:pPr>
              <w:tabs>
                <w:tab w:val="center" w:pos="2160"/>
              </w:tabs>
              <w:ind w:left="34"/>
              <w:jc w:val="center"/>
              <w:rPr>
                <w:sz w:val="12"/>
                <w:szCs w:val="12"/>
              </w:rPr>
            </w:pPr>
          </w:p>
          <w:p w:rsidR="00276416" w:rsidRDefault="00276416" w:rsidP="0067053D">
            <w:pPr>
              <w:tabs>
                <w:tab w:val="center" w:pos="2160"/>
              </w:tabs>
              <w:ind w:left="34"/>
              <w:jc w:val="center"/>
              <w:rPr>
                <w:sz w:val="12"/>
                <w:szCs w:val="12"/>
              </w:rPr>
            </w:pPr>
          </w:p>
          <w:p w:rsidR="00276416" w:rsidRPr="007166CA" w:rsidRDefault="00276416" w:rsidP="0067053D">
            <w:pPr>
              <w:tabs>
                <w:tab w:val="center" w:pos="2160"/>
              </w:tabs>
              <w:ind w:left="34"/>
              <w:jc w:val="center"/>
              <w:rPr>
                <w:sz w:val="12"/>
                <w:szCs w:val="12"/>
              </w:rPr>
            </w:pPr>
          </w:p>
          <w:p w:rsidR="007166CA" w:rsidRDefault="007166CA" w:rsidP="0067053D">
            <w:pPr>
              <w:tabs>
                <w:tab w:val="center" w:pos="2160"/>
              </w:tabs>
              <w:ind w:left="34"/>
              <w:jc w:val="center"/>
              <w:rPr>
                <w:sz w:val="4"/>
                <w:szCs w:val="4"/>
              </w:rPr>
            </w:pPr>
          </w:p>
          <w:p w:rsidR="003C2B40" w:rsidRDefault="003C2B40" w:rsidP="0067053D">
            <w:pPr>
              <w:tabs>
                <w:tab w:val="center" w:pos="2160"/>
              </w:tabs>
              <w:ind w:left="34"/>
              <w:jc w:val="center"/>
              <w:rPr>
                <w:sz w:val="4"/>
                <w:szCs w:val="4"/>
              </w:rPr>
            </w:pPr>
          </w:p>
          <w:p w:rsidR="003C2B40" w:rsidRDefault="003C2B40" w:rsidP="0067053D">
            <w:pPr>
              <w:tabs>
                <w:tab w:val="center" w:pos="2160"/>
              </w:tabs>
              <w:ind w:left="34"/>
              <w:jc w:val="center"/>
              <w:rPr>
                <w:sz w:val="4"/>
                <w:szCs w:val="4"/>
              </w:rPr>
            </w:pPr>
          </w:p>
          <w:p w:rsidR="003C2B40" w:rsidRDefault="003C2B40" w:rsidP="0067053D">
            <w:pPr>
              <w:tabs>
                <w:tab w:val="center" w:pos="2160"/>
              </w:tabs>
              <w:ind w:left="34"/>
              <w:jc w:val="center"/>
              <w:rPr>
                <w:sz w:val="4"/>
                <w:szCs w:val="4"/>
              </w:rPr>
            </w:pPr>
          </w:p>
          <w:p w:rsidR="003C2B40" w:rsidRDefault="003C2B40" w:rsidP="0067053D">
            <w:pPr>
              <w:tabs>
                <w:tab w:val="center" w:pos="2160"/>
              </w:tabs>
              <w:ind w:left="34"/>
              <w:jc w:val="center"/>
              <w:rPr>
                <w:sz w:val="4"/>
                <w:szCs w:val="4"/>
              </w:rPr>
            </w:pPr>
          </w:p>
          <w:p w:rsidR="003C2B40" w:rsidRDefault="003C2B40" w:rsidP="0067053D">
            <w:pPr>
              <w:tabs>
                <w:tab w:val="center" w:pos="2160"/>
              </w:tabs>
              <w:ind w:left="34"/>
              <w:jc w:val="center"/>
              <w:rPr>
                <w:sz w:val="4"/>
                <w:szCs w:val="4"/>
              </w:rPr>
            </w:pPr>
          </w:p>
          <w:p w:rsidR="003C2B40" w:rsidRDefault="003C2B40" w:rsidP="0067053D">
            <w:pPr>
              <w:tabs>
                <w:tab w:val="center" w:pos="2160"/>
              </w:tabs>
              <w:ind w:left="34"/>
              <w:jc w:val="center"/>
              <w:rPr>
                <w:sz w:val="4"/>
                <w:szCs w:val="4"/>
              </w:rPr>
            </w:pPr>
          </w:p>
          <w:p w:rsidR="003C2B40" w:rsidRPr="003C2B40" w:rsidRDefault="003C2B40" w:rsidP="0067053D">
            <w:pPr>
              <w:tabs>
                <w:tab w:val="center" w:pos="2160"/>
              </w:tabs>
              <w:ind w:left="34"/>
              <w:jc w:val="center"/>
              <w:rPr>
                <w:sz w:val="4"/>
                <w:szCs w:val="4"/>
              </w:rPr>
            </w:pPr>
          </w:p>
        </w:tc>
      </w:tr>
      <w:tr w:rsidR="0085764D">
        <w:trPr>
          <w:trHeight w:val="292"/>
        </w:trPr>
        <w:tc>
          <w:tcPr>
            <w:tcW w:w="9815" w:type="dxa"/>
            <w:gridSpan w:val="5"/>
            <w:vAlign w:val="center"/>
          </w:tcPr>
          <w:p w:rsidR="0085764D" w:rsidRPr="00504DB3" w:rsidRDefault="0085764D" w:rsidP="0067053D">
            <w:pPr>
              <w:tabs>
                <w:tab w:val="center" w:pos="2160"/>
              </w:tabs>
              <w:ind w:left="34"/>
              <w:jc w:val="center"/>
              <w:rPr>
                <w:spacing w:val="120"/>
                <w:sz w:val="40"/>
                <w:szCs w:val="40"/>
              </w:rPr>
            </w:pPr>
          </w:p>
        </w:tc>
      </w:tr>
      <w:tr w:rsidR="0085764D">
        <w:trPr>
          <w:trHeight w:hRule="exact" w:val="680"/>
        </w:trPr>
        <w:tc>
          <w:tcPr>
            <w:tcW w:w="2943" w:type="dxa"/>
            <w:gridSpan w:val="2"/>
            <w:vAlign w:val="bottom"/>
          </w:tcPr>
          <w:p w:rsidR="0085764D" w:rsidRDefault="00F6175B" w:rsidP="0067053D">
            <w:pPr>
              <w:jc w:val="center"/>
            </w:pPr>
            <w:r>
              <w:fldChar w:fldCharType="begin">
                <w:ffData>
                  <w:name w:val="ТекстовоеПоле22"/>
                  <w:enabled/>
                  <w:calcOnExit w:val="0"/>
                  <w:textInput>
                    <w:maxLength w:val="21"/>
                  </w:textInput>
                </w:ffData>
              </w:fldChar>
            </w:r>
            <w:bookmarkStart w:id="0" w:name="ТекстовоеПоле22"/>
            <w:r>
              <w:instrText xml:space="preserve"> FORMTEXT </w:instrText>
            </w:r>
            <w:r>
              <w:fldChar w:fldCharType="separate"/>
            </w:r>
            <w:r w:rsidR="008C6851">
              <w:rPr>
                <w:noProof/>
              </w:rPr>
              <w:t> </w:t>
            </w:r>
            <w:r w:rsidR="008C6851">
              <w:rPr>
                <w:noProof/>
              </w:rPr>
              <w:t> </w:t>
            </w:r>
            <w:r w:rsidR="008C6851">
              <w:rPr>
                <w:noProof/>
              </w:rPr>
              <w:t> </w:t>
            </w:r>
            <w:r w:rsidR="008C6851">
              <w:rPr>
                <w:noProof/>
              </w:rPr>
              <w:t> </w:t>
            </w:r>
            <w:r w:rsidR="008C6851">
              <w:rPr>
                <w:noProof/>
              </w:rPr>
              <w:t> </w:t>
            </w:r>
            <w:r>
              <w:fldChar w:fldCharType="end"/>
            </w:r>
            <w:bookmarkEnd w:id="0"/>
          </w:p>
        </w:tc>
        <w:tc>
          <w:tcPr>
            <w:tcW w:w="4604" w:type="dxa"/>
            <w:vAlign w:val="bottom"/>
          </w:tcPr>
          <w:p w:rsidR="0085764D" w:rsidRDefault="0085764D" w:rsidP="0067053D"/>
        </w:tc>
        <w:tc>
          <w:tcPr>
            <w:tcW w:w="2268" w:type="dxa"/>
            <w:gridSpan w:val="2"/>
            <w:vAlign w:val="bottom"/>
          </w:tcPr>
          <w:p w:rsidR="0085764D" w:rsidRDefault="0085764D" w:rsidP="0067053D">
            <w:pPr>
              <w:tabs>
                <w:tab w:val="center" w:pos="2160"/>
              </w:tabs>
              <w:ind w:left="-108"/>
              <w:jc w:val="center"/>
            </w:pPr>
            <w:r>
              <w:fldChar w:fldCharType="begin">
                <w:ffData>
                  <w:name w:val=""/>
                  <w:enabled/>
                  <w:calcOnExit w:val="0"/>
                  <w:textInput>
                    <w:maxLength w:val="13"/>
                  </w:textInput>
                </w:ffData>
              </w:fldChar>
            </w:r>
            <w:r>
              <w:instrText xml:space="preserve"> FORMTEXT </w:instrText>
            </w:r>
            <w:r>
              <w:fldChar w:fldCharType="separate"/>
            </w:r>
            <w:r w:rsidR="008C6851">
              <w:rPr>
                <w:noProof/>
              </w:rPr>
              <w:t> </w:t>
            </w:r>
            <w:r w:rsidR="008C6851">
              <w:rPr>
                <w:noProof/>
              </w:rPr>
              <w:t> </w:t>
            </w:r>
            <w:r w:rsidR="008C6851">
              <w:rPr>
                <w:noProof/>
              </w:rPr>
              <w:t> </w:t>
            </w:r>
            <w:r w:rsidR="008C6851">
              <w:rPr>
                <w:noProof/>
              </w:rPr>
              <w:t> </w:t>
            </w:r>
            <w:r w:rsidR="008C6851">
              <w:rPr>
                <w:noProof/>
              </w:rPr>
              <w:t> </w:t>
            </w:r>
            <w:r>
              <w:fldChar w:fldCharType="end"/>
            </w:r>
          </w:p>
        </w:tc>
      </w:tr>
      <w:tr w:rsidR="0085764D">
        <w:trPr>
          <w:trHeight w:hRule="exact" w:val="510"/>
        </w:trPr>
        <w:tc>
          <w:tcPr>
            <w:tcW w:w="9815" w:type="dxa"/>
            <w:gridSpan w:val="5"/>
          </w:tcPr>
          <w:p w:rsidR="0085764D" w:rsidRDefault="0085764D" w:rsidP="0067053D"/>
        </w:tc>
      </w:tr>
      <w:tr w:rsidR="0085764D">
        <w:trPr>
          <w:trHeight w:val="826"/>
        </w:trPr>
        <w:tc>
          <w:tcPr>
            <w:tcW w:w="1951" w:type="dxa"/>
          </w:tcPr>
          <w:p w:rsidR="0085764D" w:rsidRDefault="0085764D" w:rsidP="0067053D"/>
        </w:tc>
        <w:tc>
          <w:tcPr>
            <w:tcW w:w="6095" w:type="dxa"/>
            <w:gridSpan w:val="3"/>
          </w:tcPr>
          <w:p w:rsidR="0085764D" w:rsidRPr="0084663C" w:rsidRDefault="00CB5DFC" w:rsidP="00925C20">
            <w:pPr>
              <w:jc w:val="center"/>
              <w:rPr>
                <w:b/>
              </w:rPr>
            </w:pPr>
            <w:r w:rsidRPr="0084663C">
              <w:rPr>
                <w:b/>
              </w:rPr>
              <w:fldChar w:fldCharType="begin">
                <w:ffData>
                  <w:name w:val="ТекстовоеПоле23"/>
                  <w:enabled/>
                  <w:calcOnExit w:val="0"/>
                  <w:textInput>
                    <w:maxLength w:val="350"/>
                  </w:textInput>
                </w:ffData>
              </w:fldChar>
            </w:r>
            <w:bookmarkStart w:id="1" w:name="ТекстовоеПоле23"/>
            <w:r w:rsidRPr="0084663C">
              <w:rPr>
                <w:b/>
              </w:rPr>
              <w:instrText xml:space="preserve"> FORMTEXT </w:instrText>
            </w:r>
            <w:r w:rsidRPr="0084663C">
              <w:rPr>
                <w:b/>
              </w:rPr>
            </w:r>
            <w:r w:rsidRPr="0084663C">
              <w:rPr>
                <w:b/>
              </w:rPr>
              <w:fldChar w:fldCharType="separate"/>
            </w:r>
            <w:r w:rsidR="00BD2311" w:rsidRPr="00BD2311">
              <w:rPr>
                <w:b/>
              </w:rPr>
              <w:t>О внесении изменений в</w:t>
            </w:r>
            <w:r w:rsidR="00BD2311">
              <w:rPr>
                <w:b/>
              </w:rPr>
              <w:t xml:space="preserve"> Приказ министерства образования Нижегородской области от 26.05.2026 № 316-01-63-1188/26</w:t>
            </w:r>
            <w:r w:rsidRPr="0084663C">
              <w:rPr>
                <w:b/>
              </w:rPr>
              <w:fldChar w:fldCharType="end"/>
            </w:r>
            <w:bookmarkEnd w:id="1"/>
          </w:p>
        </w:tc>
        <w:tc>
          <w:tcPr>
            <w:tcW w:w="1769" w:type="dxa"/>
          </w:tcPr>
          <w:p w:rsidR="0085764D" w:rsidRDefault="0085764D" w:rsidP="0067053D"/>
        </w:tc>
      </w:tr>
    </w:tbl>
    <w:p w:rsidR="0085764D" w:rsidRDefault="0085764D" w:rsidP="0085764D">
      <w:pPr>
        <w:sectPr w:rsidR="0085764D" w:rsidSect="00CB5DFC">
          <w:headerReference w:type="even" r:id="rId7"/>
          <w:headerReference w:type="default" r:id="rId8"/>
          <w:headerReference w:type="first" r:id="rId9"/>
          <w:type w:val="continuous"/>
          <w:pgSz w:w="11906" w:h="16838" w:code="9"/>
          <w:pgMar w:top="1134" w:right="851" w:bottom="1134" w:left="1418" w:header="425" w:footer="720" w:gutter="0"/>
          <w:cols w:space="720"/>
          <w:titlePg/>
        </w:sectPr>
      </w:pPr>
    </w:p>
    <w:p w:rsidR="00E82B46" w:rsidRDefault="00E82B46" w:rsidP="00CB6ED4">
      <w:pPr>
        <w:ind w:firstLine="709"/>
        <w:jc w:val="both"/>
      </w:pPr>
    </w:p>
    <w:p w:rsidR="00925C20" w:rsidRPr="00C70F56" w:rsidRDefault="00925C20" w:rsidP="00CB6ED4">
      <w:pPr>
        <w:shd w:val="clear" w:color="auto" w:fill="FFFFFF" w:themeFill="background1"/>
        <w:spacing w:line="360" w:lineRule="auto"/>
        <w:ind w:firstLine="709"/>
        <w:jc w:val="both"/>
      </w:pPr>
      <w:r w:rsidRPr="00C70F56">
        <w:t>В целях приведения в соответствие с действующим законодательством</w:t>
      </w:r>
    </w:p>
    <w:p w:rsidR="00925C20" w:rsidRPr="00C70F56" w:rsidRDefault="00925C20" w:rsidP="00CB6ED4">
      <w:pPr>
        <w:shd w:val="clear" w:color="auto" w:fill="FFFFFF" w:themeFill="background1"/>
        <w:spacing w:line="360" w:lineRule="auto"/>
        <w:jc w:val="both"/>
      </w:pPr>
      <w:r w:rsidRPr="00C70F56">
        <w:t xml:space="preserve">п р и </w:t>
      </w:r>
      <w:proofErr w:type="gramStart"/>
      <w:r w:rsidRPr="00C70F56">
        <w:t>к</w:t>
      </w:r>
      <w:proofErr w:type="gramEnd"/>
      <w:r w:rsidRPr="00C70F56">
        <w:t xml:space="preserve"> а з ы в а ю: </w:t>
      </w:r>
    </w:p>
    <w:p w:rsidR="00925C20" w:rsidRPr="0097040D" w:rsidRDefault="00925C20" w:rsidP="00CB6ED4">
      <w:pPr>
        <w:shd w:val="clear" w:color="auto" w:fill="FFFFFF" w:themeFill="background1"/>
        <w:spacing w:line="360" w:lineRule="auto"/>
        <w:ind w:firstLine="709"/>
        <w:jc w:val="both"/>
      </w:pPr>
      <w:r w:rsidRPr="00C70F56">
        <w:t xml:space="preserve">Внести в Порядок предоставления дополнительных мер поддержки гражданам Российской Федерации, участвующим (участвовавшим) в выполнении задач, возложенных на Вооруженные Силы Российской Федерации или войска национальной гвардии Российской Федерации, и членам их семей, утвержденный приказом </w:t>
      </w:r>
      <w:r w:rsidRPr="0097040D">
        <w:t>министерства образования, науки и молодежной политики Нижегородской области от 11 октября 2022 г.  № 316-01-63-2726/22, следующие изменения:</w:t>
      </w:r>
    </w:p>
    <w:p w:rsidR="00BD2311" w:rsidRPr="00925C20" w:rsidRDefault="00BD2311" w:rsidP="00CB6ED4">
      <w:pPr>
        <w:pStyle w:val="a9"/>
        <w:numPr>
          <w:ilvl w:val="0"/>
          <w:numId w:val="4"/>
        </w:numPr>
        <w:autoSpaceDE w:val="0"/>
        <w:autoSpaceDN w:val="0"/>
        <w:adjustRightInd w:val="0"/>
        <w:spacing w:line="360" w:lineRule="auto"/>
        <w:jc w:val="both"/>
        <w:rPr>
          <w:szCs w:val="28"/>
        </w:rPr>
      </w:pPr>
      <w:r w:rsidRPr="0097040D">
        <w:t>Пункт 1.6 изложить в следующей редакции:</w:t>
      </w:r>
    </w:p>
    <w:p w:rsidR="00BD2311" w:rsidRDefault="00BD2311" w:rsidP="00CB6ED4">
      <w:pPr>
        <w:pStyle w:val="a9"/>
        <w:shd w:val="clear" w:color="auto" w:fill="FFFFFF" w:themeFill="background1"/>
        <w:autoSpaceDE w:val="0"/>
        <w:autoSpaceDN w:val="0"/>
        <w:adjustRightInd w:val="0"/>
        <w:spacing w:line="360" w:lineRule="auto"/>
        <w:ind w:left="0" w:firstLine="709"/>
        <w:jc w:val="both"/>
      </w:pPr>
      <w:r w:rsidRPr="0097040D">
        <w:t xml:space="preserve">«1.6. Меры поддержки, установленные </w:t>
      </w:r>
      <w:r w:rsidRPr="0097040D">
        <w:rPr>
          <w:szCs w:val="28"/>
        </w:rPr>
        <w:t xml:space="preserve">в </w:t>
      </w:r>
      <w:hyperlink r:id="rId10" w:history="1">
        <w:r w:rsidRPr="0097040D">
          <w:t>подпунктах 1.2.1</w:t>
        </w:r>
      </w:hyperlink>
      <w:r w:rsidRPr="0097040D">
        <w:t xml:space="preserve"> - </w:t>
      </w:r>
      <w:hyperlink r:id="rId11" w:history="1">
        <w:r w:rsidRPr="0097040D">
          <w:t>1.2.6 пункта 1.2</w:t>
        </w:r>
      </w:hyperlink>
      <w:r w:rsidRPr="0097040D">
        <w:t xml:space="preserve"> настоящего Порядка, начиная с 1 апреля 2025 года распространяются также на членов семей граждан Российской  Федерации, заключивших с 5 июня 2023 года контракт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субъектов Российской Федерации, после их возвращения (демобилизации) из зоны проведения СВО, гибели при исполнении обязанностей военной службы (служебных обязанностей) в ходе проведения СВО по демилитаризации и денацификации Украины либо смерти вследствие увечья (ранения, травмы, контузии) или заболевания, полученных при исполнении обязанностей военной службы (служебных  обязанностей), признания  </w:t>
      </w:r>
      <w:r w:rsidRPr="0097040D">
        <w:lastRenderedPageBreak/>
        <w:t>пропавшими без вести в ходе проведения СВО по демилитаризации и денацификации Украины и заключивших в порядке, установленном  министерством социально</w:t>
      </w:r>
      <w:r w:rsidR="00595823">
        <w:t>го развития и семей</w:t>
      </w:r>
      <w:bookmarkStart w:id="2" w:name="_GoBack"/>
      <w:bookmarkEnd w:id="2"/>
      <w:r w:rsidR="00595823">
        <w:t xml:space="preserve">ной политики </w:t>
      </w:r>
      <w:r w:rsidRPr="0097040D">
        <w:t>Нижегородской области, военный социальный контракт, при наличии у них места жительства на территории Нижегородской области.».</w:t>
      </w:r>
    </w:p>
    <w:p w:rsidR="00925C20" w:rsidRDefault="00925C20" w:rsidP="00CB6ED4">
      <w:pPr>
        <w:autoSpaceDE w:val="0"/>
        <w:autoSpaceDN w:val="0"/>
        <w:adjustRightInd w:val="0"/>
        <w:spacing w:line="360" w:lineRule="auto"/>
        <w:ind w:firstLine="709"/>
        <w:jc w:val="both"/>
        <w:rPr>
          <w:szCs w:val="28"/>
        </w:rPr>
      </w:pPr>
      <w:r w:rsidRPr="0097040D">
        <w:rPr>
          <w:szCs w:val="28"/>
        </w:rPr>
        <w:t xml:space="preserve">2. </w:t>
      </w:r>
      <w:r w:rsidR="00CB6ED4" w:rsidRPr="009070BF">
        <w:rPr>
          <w:szCs w:val="28"/>
        </w:rPr>
        <w:t xml:space="preserve">Настоящий Приказ вступает в силу со дня подписания и распространяется на правоотношения, возникшие </w:t>
      </w:r>
      <w:r w:rsidR="00CB6ED4">
        <w:rPr>
          <w:szCs w:val="28"/>
        </w:rPr>
        <w:t xml:space="preserve">с </w:t>
      </w:r>
      <w:r>
        <w:rPr>
          <w:szCs w:val="28"/>
        </w:rPr>
        <w:t xml:space="preserve">26.05.2026 г. </w:t>
      </w:r>
    </w:p>
    <w:p w:rsidR="00925C20" w:rsidRDefault="00925C20" w:rsidP="00CB6ED4">
      <w:pPr>
        <w:shd w:val="clear" w:color="auto" w:fill="FFFFFF" w:themeFill="background1"/>
        <w:autoSpaceDE w:val="0"/>
        <w:autoSpaceDN w:val="0"/>
        <w:adjustRightInd w:val="0"/>
        <w:spacing w:line="360" w:lineRule="auto"/>
        <w:jc w:val="both"/>
        <w:rPr>
          <w:szCs w:val="28"/>
        </w:rPr>
      </w:pPr>
    </w:p>
    <w:p w:rsidR="00CB6ED4" w:rsidRDefault="00CB6ED4" w:rsidP="00CB6ED4">
      <w:pPr>
        <w:shd w:val="clear" w:color="auto" w:fill="FFFFFF" w:themeFill="background1"/>
        <w:autoSpaceDE w:val="0"/>
        <w:autoSpaceDN w:val="0"/>
        <w:adjustRightInd w:val="0"/>
        <w:spacing w:line="360" w:lineRule="auto"/>
        <w:jc w:val="both"/>
        <w:rPr>
          <w:szCs w:val="28"/>
        </w:rPr>
      </w:pPr>
    </w:p>
    <w:p w:rsidR="00CB6ED4" w:rsidRDefault="00CB6ED4" w:rsidP="00CB6ED4">
      <w:pPr>
        <w:shd w:val="clear" w:color="auto" w:fill="FFFFFF" w:themeFill="background1"/>
        <w:autoSpaceDE w:val="0"/>
        <w:autoSpaceDN w:val="0"/>
        <w:adjustRightInd w:val="0"/>
        <w:spacing w:line="360" w:lineRule="auto"/>
        <w:jc w:val="both"/>
        <w:rPr>
          <w:szCs w:val="28"/>
        </w:rPr>
      </w:pPr>
    </w:p>
    <w:p w:rsidR="00E82B46" w:rsidRPr="000A47DB" w:rsidRDefault="00E82B46" w:rsidP="00E82B46">
      <w:pPr>
        <w:spacing w:line="360" w:lineRule="auto"/>
        <w:jc w:val="both"/>
        <w:rPr>
          <w:szCs w:val="28"/>
        </w:rPr>
      </w:pPr>
      <w:proofErr w:type="spellStart"/>
      <w:r>
        <w:t>И.о.министра</w:t>
      </w:r>
      <w:proofErr w:type="spellEnd"/>
      <w:r>
        <w:t xml:space="preserve">                                                                                                        </w:t>
      </w:r>
      <w:proofErr w:type="spellStart"/>
      <w:r>
        <w:t>М.Ю.Пучков</w:t>
      </w:r>
      <w:proofErr w:type="spellEnd"/>
    </w:p>
    <w:p w:rsidR="00E82B46" w:rsidRDefault="00E82B46" w:rsidP="00E82B46">
      <w:pPr>
        <w:ind w:firstLine="709"/>
        <w:jc w:val="both"/>
      </w:pPr>
    </w:p>
    <w:p w:rsidR="0085764D" w:rsidRDefault="0085764D" w:rsidP="008C6851">
      <w:pPr>
        <w:ind w:firstLine="709"/>
      </w:pPr>
    </w:p>
    <w:sectPr w:rsidR="0085764D" w:rsidSect="00CB5DFC">
      <w:type w:val="continuous"/>
      <w:pgSz w:w="11906" w:h="16838" w:code="9"/>
      <w:pgMar w:top="1134" w:right="709" w:bottom="1134" w:left="1418" w:header="425"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F3F" w:rsidRDefault="00041F3F">
      <w:r>
        <w:separator/>
      </w:r>
    </w:p>
  </w:endnote>
  <w:endnote w:type="continuationSeparator" w:id="0">
    <w:p w:rsidR="00041F3F" w:rsidRDefault="0004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F3F" w:rsidRDefault="00041F3F">
      <w:r>
        <w:separator/>
      </w:r>
    </w:p>
  </w:footnote>
  <w:footnote w:type="continuationSeparator" w:id="0">
    <w:p w:rsidR="00041F3F" w:rsidRDefault="00041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1A1" w:rsidRDefault="00AE21A1"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E21A1" w:rsidRDefault="00AE21A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1A1" w:rsidRDefault="00AE21A1"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95823">
      <w:rPr>
        <w:rStyle w:val="a7"/>
        <w:noProof/>
      </w:rPr>
      <w:t>2</w:t>
    </w:r>
    <w:r>
      <w:rPr>
        <w:rStyle w:val="a7"/>
      </w:rPr>
      <w:fldChar w:fldCharType="end"/>
    </w:r>
  </w:p>
  <w:p w:rsidR="00AE21A1" w:rsidRDefault="00AE21A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DFC" w:rsidRDefault="007429B5"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simplePos x="0" y="0"/>
              <wp:positionH relativeFrom="column">
                <wp:posOffset>1094105</wp:posOffset>
              </wp:positionH>
              <wp:positionV relativeFrom="paragraph">
                <wp:posOffset>2361565</wp:posOffset>
              </wp:positionV>
              <wp:extent cx="3959860" cy="52705"/>
              <wp:effectExtent l="0" t="0" r="0" b="0"/>
              <wp:wrapNone/>
              <wp:docPr id="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64"/>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5"/>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2488B" id="Group 69" o:spid="_x0000_s1026" style="position:absolute;margin-left:86.15pt;margin-top:185.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">
              <v:shape id="Freeform 64" o:spid="_x0000_s1027" style="position:absolute;left:9441;top:3424;width:80;height:83;visibility:visible;mso-wrap-style:square;v-text-anchor:top" coordsize="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pJ8EA&#10;AADaAAAADwAAAGRycy9kb3ducmV2LnhtbESPQWvCQBSE7wX/w/IEb7qxgtjoKioUBCm20YPHR/aZ&#10;DWbfxuxG03/vCoUeh5n5hlmsOluJOzW+dKxgPEpAEOdOl1woOB0/hzMQPiBrrByTgl/ysFr23haY&#10;avfgH7pnoRARwj5FBSaEOpXS54Ys+pGriaN3cY3FEGVTSN3gI8JtJd+TZCotlhwXDNa0NZRfs9Yq&#10;2EtbfNFWf99ke8jOm05Taz6UGvS79RxEoC78h//aO61gAq8r8Qb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6aSfBAAAA2gAAAA8AAAAAAAAAAAAAAAAAmAIAAGRycy9kb3du&#10;cmV2LnhtbFBLBQYAAAAABAAEAPUAAACGAwAAAAA=&#10;" path="m82,83l82,,,e" filled="f" strokeweight=".5pt">
                <v:path arrowok="t" o:connecttype="custom" o:connectlocs="80,83;80,0;0,0" o:connectangles="0,0,0"/>
              </v:shape>
              <v:shape id="Freeform 65" o:spid="_x0000_s1028" style="position:absolute;left:3321;top:3424;width:82;height:81;rotation:-90;visibility:visible;mso-wrap-style:square;v-text-anchor:top" coordsize="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sucMA&#10;AADaAAAADwAAAGRycy9kb3ducmV2LnhtbESPQWsCMRSE7wX/Q3iCF9GspRRdjaJCQSm0VMXzY/Pc&#10;rG5e1iTq9t83hUKPw8x8w8wWra3FnXyoHCsYDTMQxIXTFZcKDvu3wRhEiMgaa8ek4JsCLOadpxnm&#10;2j34i+67WIoE4ZCjAhNjk0sZCkMWw9A1xMk7OW8xJulLqT0+EtzW8jnLXqXFitOCwYbWhorL7mYV&#10;HM/v/VX1uZ44/+Gwv12Zqxm1SvW67XIKIlIb/8N/7Y1W8AK/V9IN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OsucMAAADaAAAADwAAAAAAAAAAAAAAAACYAgAAZHJzL2Rv&#10;d25yZXYueG1sUEsFBgAAAAAEAAQA9QAAAIgD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851535</wp:posOffset>
              </wp:positionH>
              <wp:positionV relativeFrom="paragraph">
                <wp:posOffset>-38735</wp:posOffset>
              </wp:positionV>
              <wp:extent cx="6172200" cy="2628900"/>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E52B15" w:rsidRPr="00E52B15" w:rsidRDefault="007429B5" w:rsidP="00276416">
                          <w:pPr>
                            <w:ind w:right="-70"/>
                            <w:jc w:val="center"/>
                            <w:rPr>
                              <w:szCs w:val="28"/>
                            </w:rPr>
                          </w:pPr>
                          <w:r w:rsidRPr="00A51156">
                            <w:rPr>
                              <w:noProof/>
                              <w:szCs w:val="28"/>
                            </w:rPr>
                            <w:drawing>
                              <wp:inline distT="0" distB="0" distL="0" distR="0">
                                <wp:extent cx="632460" cy="6096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09600"/>
                                        </a:xfrm>
                                        <a:prstGeom prst="rect">
                                          <a:avLst/>
                                        </a:prstGeom>
                                        <a:noFill/>
                                        <a:ln>
                                          <a:noFill/>
                                        </a:ln>
                                      </pic:spPr>
                                    </pic:pic>
                                  </a:graphicData>
                                </a:graphic>
                              </wp:inline>
                            </w:drawing>
                          </w:r>
                        </w:p>
                        <w:p w:rsidR="00CD57E2" w:rsidRPr="00CD57E2" w:rsidRDefault="008C6851" w:rsidP="00CD57E2">
                          <w:pPr>
                            <w:ind w:right="-40"/>
                            <w:jc w:val="center"/>
                            <w:rPr>
                              <w:b/>
                              <w:sz w:val="36"/>
                              <w:szCs w:val="36"/>
                            </w:rPr>
                          </w:pPr>
                          <w:r>
                            <w:rPr>
                              <w:b/>
                              <w:sz w:val="36"/>
                              <w:szCs w:val="36"/>
                            </w:rPr>
                            <w:t>Министерство</w:t>
                          </w:r>
                        </w:p>
                        <w:p w:rsidR="00CD57E2" w:rsidRPr="00CD57E2" w:rsidRDefault="00CD57E2" w:rsidP="00CD57E2">
                          <w:pPr>
                            <w:ind w:right="-40"/>
                            <w:jc w:val="center"/>
                            <w:rPr>
                              <w:b/>
                              <w:sz w:val="36"/>
                              <w:szCs w:val="36"/>
                            </w:rPr>
                          </w:pPr>
                          <w:r w:rsidRPr="00CD57E2">
                            <w:rPr>
                              <w:b/>
                              <w:sz w:val="36"/>
                              <w:szCs w:val="36"/>
                            </w:rPr>
                            <w:t>образования</w:t>
                          </w:r>
                          <w:r>
                            <w:rPr>
                              <w:b/>
                              <w:sz w:val="36"/>
                              <w:szCs w:val="36"/>
                            </w:rPr>
                            <w:t xml:space="preserve"> </w:t>
                          </w:r>
                          <w:r w:rsidRPr="00CD57E2">
                            <w:rPr>
                              <w:b/>
                              <w:sz w:val="36"/>
                              <w:szCs w:val="36"/>
                            </w:rPr>
                            <w:t xml:space="preserve">Нижегородской области </w:t>
                          </w:r>
                        </w:p>
                        <w:p w:rsidR="00CD57E2" w:rsidRPr="00E52B15" w:rsidRDefault="00CD57E2" w:rsidP="00CD57E2">
                          <w:pPr>
                            <w:ind w:right="-40"/>
                            <w:jc w:val="center"/>
                            <w:rPr>
                              <w:b/>
                              <w:caps/>
                              <w:sz w:val="10"/>
                              <w:szCs w:val="10"/>
                            </w:rPr>
                          </w:pPr>
                        </w:p>
                        <w:p w:rsidR="000F7B5C" w:rsidRPr="000F7B5C" w:rsidRDefault="000F7B5C" w:rsidP="00276416">
                          <w:pPr>
                            <w:ind w:right="-70"/>
                            <w:jc w:val="center"/>
                            <w:rPr>
                              <w:b/>
                              <w:sz w:val="20"/>
                            </w:rPr>
                          </w:pPr>
                        </w:p>
                        <w:p w:rsidR="000F7B5C" w:rsidRPr="000F7B5C" w:rsidRDefault="000F7B5C" w:rsidP="00276416">
                          <w:pPr>
                            <w:ind w:right="-70"/>
                            <w:jc w:val="center"/>
                            <w:rPr>
                              <w:caps/>
                              <w:spacing w:val="120"/>
                              <w:sz w:val="44"/>
                              <w:szCs w:val="44"/>
                            </w:rPr>
                          </w:pPr>
                          <w:r w:rsidRPr="000F7B5C">
                            <w:rPr>
                              <w:caps/>
                              <w:spacing w:val="120"/>
                              <w:sz w:val="44"/>
                              <w:szCs w:val="44"/>
                            </w:rPr>
                            <w:t xml:space="preserve">Приказ </w:t>
                          </w:r>
                        </w:p>
                        <w:p w:rsidR="0085764D" w:rsidRDefault="0085764D" w:rsidP="00276416">
                          <w:pPr>
                            <w:ind w:right="-70"/>
                            <w:jc w:val="center"/>
                            <w:rPr>
                              <w:b/>
                              <w:caps/>
                              <w:sz w:val="32"/>
                              <w:szCs w:val="32"/>
                            </w:rPr>
                          </w:pPr>
                        </w:p>
                        <w:p w:rsidR="009A1D2F" w:rsidRDefault="009A1D2F" w:rsidP="00276416">
                          <w:pPr>
                            <w:ind w:right="-70"/>
                            <w:rPr>
                              <w:szCs w:val="28"/>
                            </w:rPr>
                          </w:pPr>
                          <w:r>
                            <w:rPr>
                              <w:szCs w:val="28"/>
                            </w:rPr>
                            <w:t>____________</w:t>
                          </w:r>
                          <w:r w:rsidR="00304F34">
                            <w:rPr>
                              <w:szCs w:val="28"/>
                            </w:rPr>
                            <w:t>__</w:t>
                          </w:r>
                          <w:r w:rsidR="00040D26">
                            <w:rPr>
                              <w:szCs w:val="28"/>
                            </w:rPr>
                            <w:t>____</w:t>
                          </w:r>
                          <w:r w:rsidR="00040D26">
                            <w:rPr>
                              <w:szCs w:val="28"/>
                            </w:rPr>
                            <w:tab/>
                          </w:r>
                          <w:r w:rsidR="00040D26">
                            <w:rPr>
                              <w:szCs w:val="28"/>
                            </w:rPr>
                            <w:tab/>
                          </w:r>
                          <w:r w:rsidR="00040D26">
                            <w:rPr>
                              <w:szCs w:val="28"/>
                            </w:rPr>
                            <w:tab/>
                          </w:r>
                          <w:r w:rsidR="00040D26">
                            <w:rPr>
                              <w:szCs w:val="28"/>
                            </w:rPr>
                            <w:tab/>
                          </w:r>
                          <w:r w:rsidR="00040D26">
                            <w:rPr>
                              <w:szCs w:val="28"/>
                            </w:rPr>
                            <w:tab/>
                          </w:r>
                          <w:r w:rsidR="00040D26">
                            <w:rPr>
                              <w:szCs w:val="28"/>
                            </w:rPr>
                            <w:tab/>
                            <w:t xml:space="preserve">     </w:t>
                          </w:r>
                          <w:r w:rsidR="0067053D">
                            <w:rPr>
                              <w:szCs w:val="28"/>
                            </w:rPr>
                            <w:t xml:space="preserve">    </w:t>
                          </w:r>
                          <w:r w:rsidR="00040D26">
                            <w:rPr>
                              <w:szCs w:val="28"/>
                            </w:rPr>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rPr>
                            <w:t xml:space="preserve"> </w:t>
                          </w:r>
                          <w:r w:rsidRPr="00534585">
                            <w:rPr>
                              <w:szCs w:val="28"/>
                            </w:rPr>
                            <w:t>__</w:t>
                          </w:r>
                          <w:r w:rsidR="001F49D5">
                            <w:rPr>
                              <w:szCs w:val="28"/>
                            </w:rPr>
                            <w:t>__</w:t>
                          </w:r>
                          <w:r w:rsidRPr="00534585">
                            <w:rPr>
                              <w:szCs w:val="28"/>
                            </w:rPr>
                            <w:t>_____</w:t>
                          </w:r>
                          <w:r>
                            <w:rPr>
                              <w:szCs w:val="28"/>
                            </w:rPr>
                            <w:t>___</w:t>
                          </w:r>
                          <w:r w:rsidRPr="00534585">
                            <w:rPr>
                              <w:szCs w:val="28"/>
                            </w:rPr>
                            <w:t>_</w:t>
                          </w:r>
                          <w:r>
                            <w:rPr>
                              <w:szCs w:val="28"/>
                            </w:rPr>
                            <w:t>___</w:t>
                          </w:r>
                        </w:p>
                        <w:p w:rsidR="00AB15A7" w:rsidRPr="002B6128" w:rsidRDefault="00AB15A7" w:rsidP="00AB15A7">
                          <w:pPr>
                            <w:ind w:right="-70"/>
                            <w:jc w:val="center"/>
                            <w:rPr>
                              <w:sz w:val="23"/>
                              <w:szCs w:val="23"/>
                            </w:rPr>
                          </w:pPr>
                          <w:r w:rsidRPr="002B6128">
                            <w:rPr>
                              <w:sz w:val="23"/>
                              <w:szCs w:val="23"/>
                            </w:rPr>
                            <w:t>г. Нижний Новгород</w:t>
                          </w:r>
                        </w:p>
                        <w:p w:rsidR="00AB15A7" w:rsidRDefault="00AB15A7" w:rsidP="00276416">
                          <w:pPr>
                            <w:ind w:right="-70"/>
                            <w:rPr>
                              <w:sz w:val="20"/>
                            </w:rPr>
                          </w:pPr>
                        </w:p>
                        <w:p w:rsidR="009A1D2F" w:rsidRPr="001772E6" w:rsidRDefault="009A1D2F" w:rsidP="00040D26">
                          <w:pPr>
                            <w:ind w:right="-70"/>
                            <w:jc w:val="center"/>
                            <w:rPr>
                              <w:sz w:val="14"/>
                              <w:szCs w:val="14"/>
                            </w:rPr>
                          </w:pPr>
                        </w:p>
                        <w:p w:rsidR="009A1D2F" w:rsidRDefault="000D5C79" w:rsidP="00040D26">
                          <w:pPr>
                            <w:ind w:right="-70"/>
                          </w:pPr>
                          <w:r>
                            <w:rPr>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" filled="f" stroked="f" strokecolor="white" strokeweight="0">
              <v:textbox inset="0,0,0,0">
                <w:txbxContent>
                  <w:p w:rsidR="00E52B15" w:rsidRPr="00E52B15" w:rsidRDefault="007429B5" w:rsidP="00276416">
                    <w:pPr>
                      <w:ind w:right="-70"/>
                      <w:jc w:val="center"/>
                      <w:rPr>
                        <w:szCs w:val="28"/>
                      </w:rPr>
                    </w:pPr>
                    <w:r w:rsidRPr="00A51156">
                      <w:rPr>
                        <w:noProof/>
                        <w:szCs w:val="28"/>
                      </w:rPr>
                      <w:drawing>
                        <wp:inline distT="0" distB="0" distL="0" distR="0">
                          <wp:extent cx="632460" cy="60960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609600"/>
                                  </a:xfrm>
                                  <a:prstGeom prst="rect">
                                    <a:avLst/>
                                  </a:prstGeom>
                                  <a:noFill/>
                                  <a:ln>
                                    <a:noFill/>
                                  </a:ln>
                                </pic:spPr>
                              </pic:pic>
                            </a:graphicData>
                          </a:graphic>
                        </wp:inline>
                      </w:drawing>
                    </w:r>
                  </w:p>
                  <w:p w:rsidR="00CD57E2" w:rsidRPr="00CD57E2" w:rsidRDefault="008C6851" w:rsidP="00CD57E2">
                    <w:pPr>
                      <w:ind w:right="-40"/>
                      <w:jc w:val="center"/>
                      <w:rPr>
                        <w:b/>
                        <w:sz w:val="36"/>
                        <w:szCs w:val="36"/>
                      </w:rPr>
                    </w:pPr>
                    <w:r>
                      <w:rPr>
                        <w:b/>
                        <w:sz w:val="36"/>
                        <w:szCs w:val="36"/>
                      </w:rPr>
                      <w:t>Министерство</w:t>
                    </w:r>
                  </w:p>
                  <w:p w:rsidR="00CD57E2" w:rsidRPr="00CD57E2" w:rsidRDefault="00CD57E2" w:rsidP="00CD57E2">
                    <w:pPr>
                      <w:ind w:right="-40"/>
                      <w:jc w:val="center"/>
                      <w:rPr>
                        <w:b/>
                        <w:sz w:val="36"/>
                        <w:szCs w:val="36"/>
                      </w:rPr>
                    </w:pPr>
                    <w:r w:rsidRPr="00CD57E2">
                      <w:rPr>
                        <w:b/>
                        <w:sz w:val="36"/>
                        <w:szCs w:val="36"/>
                      </w:rPr>
                      <w:t>образования</w:t>
                    </w:r>
                    <w:r>
                      <w:rPr>
                        <w:b/>
                        <w:sz w:val="36"/>
                        <w:szCs w:val="36"/>
                      </w:rPr>
                      <w:t xml:space="preserve"> </w:t>
                    </w:r>
                    <w:r w:rsidRPr="00CD57E2">
                      <w:rPr>
                        <w:b/>
                        <w:sz w:val="36"/>
                        <w:szCs w:val="36"/>
                      </w:rPr>
                      <w:t xml:space="preserve">Нижегородской области </w:t>
                    </w:r>
                  </w:p>
                  <w:p w:rsidR="00CD57E2" w:rsidRPr="00E52B15" w:rsidRDefault="00CD57E2" w:rsidP="00CD57E2">
                    <w:pPr>
                      <w:ind w:right="-40"/>
                      <w:jc w:val="center"/>
                      <w:rPr>
                        <w:b/>
                        <w:caps/>
                        <w:sz w:val="10"/>
                        <w:szCs w:val="10"/>
                      </w:rPr>
                    </w:pPr>
                  </w:p>
                  <w:p w:rsidR="000F7B5C" w:rsidRPr="000F7B5C" w:rsidRDefault="000F7B5C" w:rsidP="00276416">
                    <w:pPr>
                      <w:ind w:right="-70"/>
                      <w:jc w:val="center"/>
                      <w:rPr>
                        <w:b/>
                        <w:sz w:val="20"/>
                      </w:rPr>
                    </w:pPr>
                  </w:p>
                  <w:p w:rsidR="000F7B5C" w:rsidRPr="000F7B5C" w:rsidRDefault="000F7B5C" w:rsidP="00276416">
                    <w:pPr>
                      <w:ind w:right="-70"/>
                      <w:jc w:val="center"/>
                      <w:rPr>
                        <w:caps/>
                        <w:spacing w:val="120"/>
                        <w:sz w:val="44"/>
                        <w:szCs w:val="44"/>
                      </w:rPr>
                    </w:pPr>
                    <w:r w:rsidRPr="000F7B5C">
                      <w:rPr>
                        <w:caps/>
                        <w:spacing w:val="120"/>
                        <w:sz w:val="44"/>
                        <w:szCs w:val="44"/>
                      </w:rPr>
                      <w:t xml:space="preserve">Приказ </w:t>
                    </w:r>
                  </w:p>
                  <w:p w:rsidR="0085764D" w:rsidRDefault="0085764D" w:rsidP="00276416">
                    <w:pPr>
                      <w:ind w:right="-70"/>
                      <w:jc w:val="center"/>
                      <w:rPr>
                        <w:b/>
                        <w:caps/>
                        <w:sz w:val="32"/>
                        <w:szCs w:val="32"/>
                      </w:rPr>
                    </w:pPr>
                  </w:p>
                  <w:p w:rsidR="009A1D2F" w:rsidRDefault="009A1D2F" w:rsidP="00276416">
                    <w:pPr>
                      <w:ind w:right="-70"/>
                      <w:rPr>
                        <w:szCs w:val="28"/>
                      </w:rPr>
                    </w:pPr>
                    <w:r>
                      <w:rPr>
                        <w:szCs w:val="28"/>
                      </w:rPr>
                      <w:t>____________</w:t>
                    </w:r>
                    <w:r w:rsidR="00304F34">
                      <w:rPr>
                        <w:szCs w:val="28"/>
                      </w:rPr>
                      <w:t>__</w:t>
                    </w:r>
                    <w:r w:rsidR="00040D26">
                      <w:rPr>
                        <w:szCs w:val="28"/>
                      </w:rPr>
                      <w:t>____</w:t>
                    </w:r>
                    <w:r w:rsidR="00040D26">
                      <w:rPr>
                        <w:szCs w:val="28"/>
                      </w:rPr>
                      <w:tab/>
                    </w:r>
                    <w:r w:rsidR="00040D26">
                      <w:rPr>
                        <w:szCs w:val="28"/>
                      </w:rPr>
                      <w:tab/>
                    </w:r>
                    <w:r w:rsidR="00040D26">
                      <w:rPr>
                        <w:szCs w:val="28"/>
                      </w:rPr>
                      <w:tab/>
                    </w:r>
                    <w:r w:rsidR="00040D26">
                      <w:rPr>
                        <w:szCs w:val="28"/>
                      </w:rPr>
                      <w:tab/>
                    </w:r>
                    <w:r w:rsidR="00040D26">
                      <w:rPr>
                        <w:szCs w:val="28"/>
                      </w:rPr>
                      <w:tab/>
                    </w:r>
                    <w:r w:rsidR="00040D26">
                      <w:rPr>
                        <w:szCs w:val="28"/>
                      </w:rPr>
                      <w:tab/>
                      <w:t xml:space="preserve">     </w:t>
                    </w:r>
                    <w:r w:rsidR="0067053D">
                      <w:rPr>
                        <w:szCs w:val="28"/>
                      </w:rPr>
                      <w:t xml:space="preserve">    </w:t>
                    </w:r>
                    <w:r w:rsidR="00040D26">
                      <w:rPr>
                        <w:szCs w:val="28"/>
                      </w:rPr>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rPr>
                      <w:t xml:space="preserve"> </w:t>
                    </w:r>
                    <w:r w:rsidRPr="00534585">
                      <w:rPr>
                        <w:szCs w:val="28"/>
                      </w:rPr>
                      <w:t>__</w:t>
                    </w:r>
                    <w:r w:rsidR="001F49D5">
                      <w:rPr>
                        <w:szCs w:val="28"/>
                      </w:rPr>
                      <w:t>__</w:t>
                    </w:r>
                    <w:r w:rsidRPr="00534585">
                      <w:rPr>
                        <w:szCs w:val="28"/>
                      </w:rPr>
                      <w:t>_____</w:t>
                    </w:r>
                    <w:r>
                      <w:rPr>
                        <w:szCs w:val="28"/>
                      </w:rPr>
                      <w:t>___</w:t>
                    </w:r>
                    <w:r w:rsidRPr="00534585">
                      <w:rPr>
                        <w:szCs w:val="28"/>
                      </w:rPr>
                      <w:t>_</w:t>
                    </w:r>
                    <w:r>
                      <w:rPr>
                        <w:szCs w:val="28"/>
                      </w:rPr>
                      <w:t>___</w:t>
                    </w:r>
                  </w:p>
                  <w:p w:rsidR="00AB15A7" w:rsidRPr="002B6128" w:rsidRDefault="00AB15A7" w:rsidP="00AB15A7">
                    <w:pPr>
                      <w:ind w:right="-70"/>
                      <w:jc w:val="center"/>
                      <w:rPr>
                        <w:sz w:val="23"/>
                        <w:szCs w:val="23"/>
                      </w:rPr>
                    </w:pPr>
                    <w:r w:rsidRPr="002B6128">
                      <w:rPr>
                        <w:sz w:val="23"/>
                        <w:szCs w:val="23"/>
                      </w:rPr>
                      <w:t>г. Нижний Новгород</w:t>
                    </w:r>
                  </w:p>
                  <w:p w:rsidR="00AB15A7" w:rsidRDefault="00AB15A7" w:rsidP="00276416">
                    <w:pPr>
                      <w:ind w:right="-70"/>
                      <w:rPr>
                        <w:sz w:val="20"/>
                      </w:rPr>
                    </w:pPr>
                  </w:p>
                  <w:p w:rsidR="009A1D2F" w:rsidRPr="001772E6" w:rsidRDefault="009A1D2F" w:rsidP="00040D26">
                    <w:pPr>
                      <w:ind w:right="-70"/>
                      <w:jc w:val="center"/>
                      <w:rPr>
                        <w:sz w:val="14"/>
                        <w:szCs w:val="14"/>
                      </w:rPr>
                    </w:pPr>
                  </w:p>
                  <w:p w:rsidR="009A1D2F" w:rsidRDefault="000D5C79" w:rsidP="00040D26">
                    <w:pPr>
                      <w:ind w:right="-70"/>
                    </w:pPr>
                    <w:r>
                      <w:rPr>
                        <w:szCs w:val="28"/>
                      </w:rPr>
                      <w:t xml:space="preserve">             </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23D9B"/>
    <w:multiLevelType w:val="hybridMultilevel"/>
    <w:tmpl w:val="9B720584"/>
    <w:lvl w:ilvl="0" w:tplc="6062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6F271C3"/>
    <w:multiLevelType w:val="hybridMultilevel"/>
    <w:tmpl w:val="14F2DE12"/>
    <w:lvl w:ilvl="0" w:tplc="46582D64">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3A1F63E4"/>
    <w:multiLevelType w:val="hybridMultilevel"/>
    <w:tmpl w:val="7C52D81E"/>
    <w:lvl w:ilvl="0" w:tplc="8476413A">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A2D628E"/>
    <w:multiLevelType w:val="multilevel"/>
    <w:tmpl w:val="50C65342"/>
    <w:lvl w:ilvl="0">
      <w:start w:val="1"/>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dhsyZatLQo2bBW4fo+2RB4p3FCHRyHrT6x42kXPocFNVrKHrIa4D9h3dQHpfMDnAaHJwMnv3DTz+9Ila3Jmqw==" w:salt="7/ibTQKIpjtjTkrORhgGm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9B5"/>
    <w:rsid w:val="00020F8E"/>
    <w:rsid w:val="00040D26"/>
    <w:rsid w:val="00041F3F"/>
    <w:rsid w:val="000456BC"/>
    <w:rsid w:val="00056E1C"/>
    <w:rsid w:val="0007340B"/>
    <w:rsid w:val="00093679"/>
    <w:rsid w:val="000D066A"/>
    <w:rsid w:val="000D5C79"/>
    <w:rsid w:val="000F3C08"/>
    <w:rsid w:val="000F7B5C"/>
    <w:rsid w:val="0010141B"/>
    <w:rsid w:val="0010360C"/>
    <w:rsid w:val="00112791"/>
    <w:rsid w:val="001451F4"/>
    <w:rsid w:val="001772E6"/>
    <w:rsid w:val="001774CA"/>
    <w:rsid w:val="001F0640"/>
    <w:rsid w:val="001F49D5"/>
    <w:rsid w:val="00212C91"/>
    <w:rsid w:val="002175D4"/>
    <w:rsid w:val="0022015C"/>
    <w:rsid w:val="00260E76"/>
    <w:rsid w:val="00276416"/>
    <w:rsid w:val="0028400D"/>
    <w:rsid w:val="00293AB1"/>
    <w:rsid w:val="00297599"/>
    <w:rsid w:val="002A0F01"/>
    <w:rsid w:val="002D106B"/>
    <w:rsid w:val="00304F34"/>
    <w:rsid w:val="00330BA2"/>
    <w:rsid w:val="00333C7A"/>
    <w:rsid w:val="00337EF9"/>
    <w:rsid w:val="003503C1"/>
    <w:rsid w:val="003632AA"/>
    <w:rsid w:val="00375072"/>
    <w:rsid w:val="00396D3C"/>
    <w:rsid w:val="003A5C64"/>
    <w:rsid w:val="003B7FBA"/>
    <w:rsid w:val="003C2B40"/>
    <w:rsid w:val="003E2AC5"/>
    <w:rsid w:val="003F6BAF"/>
    <w:rsid w:val="00404DFA"/>
    <w:rsid w:val="004106A7"/>
    <w:rsid w:val="0043564A"/>
    <w:rsid w:val="00454BE7"/>
    <w:rsid w:val="0048443F"/>
    <w:rsid w:val="00494BDB"/>
    <w:rsid w:val="004C33BA"/>
    <w:rsid w:val="004C34C3"/>
    <w:rsid w:val="004D214C"/>
    <w:rsid w:val="004E22B6"/>
    <w:rsid w:val="004E334E"/>
    <w:rsid w:val="00504DB3"/>
    <w:rsid w:val="005220E5"/>
    <w:rsid w:val="00534585"/>
    <w:rsid w:val="00550648"/>
    <w:rsid w:val="00560BDB"/>
    <w:rsid w:val="00590048"/>
    <w:rsid w:val="00595823"/>
    <w:rsid w:val="005A090E"/>
    <w:rsid w:val="005B0693"/>
    <w:rsid w:val="005B112B"/>
    <w:rsid w:val="005B59CC"/>
    <w:rsid w:val="005B6804"/>
    <w:rsid w:val="005C65B1"/>
    <w:rsid w:val="00604555"/>
    <w:rsid w:val="00625C82"/>
    <w:rsid w:val="0063056A"/>
    <w:rsid w:val="00640491"/>
    <w:rsid w:val="006452F5"/>
    <w:rsid w:val="0067053D"/>
    <w:rsid w:val="00674978"/>
    <w:rsid w:val="00682EEE"/>
    <w:rsid w:val="00693234"/>
    <w:rsid w:val="006B201C"/>
    <w:rsid w:val="006D3D0C"/>
    <w:rsid w:val="006E4067"/>
    <w:rsid w:val="007166CA"/>
    <w:rsid w:val="007212E3"/>
    <w:rsid w:val="007429B5"/>
    <w:rsid w:val="007A34D9"/>
    <w:rsid w:val="007A3DAF"/>
    <w:rsid w:val="007B0AE3"/>
    <w:rsid w:val="007C78A7"/>
    <w:rsid w:val="008142D8"/>
    <w:rsid w:val="0084663C"/>
    <w:rsid w:val="0085764D"/>
    <w:rsid w:val="00867D97"/>
    <w:rsid w:val="008853A0"/>
    <w:rsid w:val="008C6851"/>
    <w:rsid w:val="008D13B2"/>
    <w:rsid w:val="008D30B4"/>
    <w:rsid w:val="008D5E3D"/>
    <w:rsid w:val="008F28BA"/>
    <w:rsid w:val="00900FD8"/>
    <w:rsid w:val="00923AEC"/>
    <w:rsid w:val="00925C20"/>
    <w:rsid w:val="00927565"/>
    <w:rsid w:val="00944CF3"/>
    <w:rsid w:val="009458C7"/>
    <w:rsid w:val="00957A15"/>
    <w:rsid w:val="00967791"/>
    <w:rsid w:val="00971CE2"/>
    <w:rsid w:val="009745C2"/>
    <w:rsid w:val="00995DDA"/>
    <w:rsid w:val="009A1D2F"/>
    <w:rsid w:val="009C464B"/>
    <w:rsid w:val="009D0B51"/>
    <w:rsid w:val="009E5522"/>
    <w:rsid w:val="009E5C03"/>
    <w:rsid w:val="00A0441F"/>
    <w:rsid w:val="00A12790"/>
    <w:rsid w:val="00A50E6A"/>
    <w:rsid w:val="00A85BFC"/>
    <w:rsid w:val="00A9215B"/>
    <w:rsid w:val="00A93E34"/>
    <w:rsid w:val="00AA29DD"/>
    <w:rsid w:val="00AA399F"/>
    <w:rsid w:val="00AB15A7"/>
    <w:rsid w:val="00AB172A"/>
    <w:rsid w:val="00AB747E"/>
    <w:rsid w:val="00AC5AA7"/>
    <w:rsid w:val="00AD3078"/>
    <w:rsid w:val="00AD5ECB"/>
    <w:rsid w:val="00AD7CA2"/>
    <w:rsid w:val="00AE21A1"/>
    <w:rsid w:val="00B06DD0"/>
    <w:rsid w:val="00B14324"/>
    <w:rsid w:val="00B33EFB"/>
    <w:rsid w:val="00B75DFC"/>
    <w:rsid w:val="00BA2ACF"/>
    <w:rsid w:val="00BA3B7E"/>
    <w:rsid w:val="00BC183A"/>
    <w:rsid w:val="00BC61C1"/>
    <w:rsid w:val="00BD2311"/>
    <w:rsid w:val="00BD42E8"/>
    <w:rsid w:val="00C00F42"/>
    <w:rsid w:val="00C07083"/>
    <w:rsid w:val="00C07B8B"/>
    <w:rsid w:val="00C12438"/>
    <w:rsid w:val="00C37123"/>
    <w:rsid w:val="00C425B7"/>
    <w:rsid w:val="00C578AA"/>
    <w:rsid w:val="00C93B9A"/>
    <w:rsid w:val="00CA08C3"/>
    <w:rsid w:val="00CB5DFC"/>
    <w:rsid w:val="00CB6ED4"/>
    <w:rsid w:val="00CC47F1"/>
    <w:rsid w:val="00CD3CB3"/>
    <w:rsid w:val="00CD57E2"/>
    <w:rsid w:val="00CD6BEC"/>
    <w:rsid w:val="00D01C98"/>
    <w:rsid w:val="00D26C5B"/>
    <w:rsid w:val="00D3028B"/>
    <w:rsid w:val="00D310D1"/>
    <w:rsid w:val="00D322E6"/>
    <w:rsid w:val="00D663D9"/>
    <w:rsid w:val="00DA252B"/>
    <w:rsid w:val="00DC2FB4"/>
    <w:rsid w:val="00DD26F4"/>
    <w:rsid w:val="00DD59AF"/>
    <w:rsid w:val="00DF6851"/>
    <w:rsid w:val="00E05968"/>
    <w:rsid w:val="00E14C5A"/>
    <w:rsid w:val="00E24AE5"/>
    <w:rsid w:val="00E32342"/>
    <w:rsid w:val="00E42FA4"/>
    <w:rsid w:val="00E52B15"/>
    <w:rsid w:val="00E649D6"/>
    <w:rsid w:val="00E674D1"/>
    <w:rsid w:val="00E73803"/>
    <w:rsid w:val="00E76580"/>
    <w:rsid w:val="00E82B46"/>
    <w:rsid w:val="00E85825"/>
    <w:rsid w:val="00EA1813"/>
    <w:rsid w:val="00EB482B"/>
    <w:rsid w:val="00F12E73"/>
    <w:rsid w:val="00F31112"/>
    <w:rsid w:val="00F31813"/>
    <w:rsid w:val="00F44AC8"/>
    <w:rsid w:val="00F6166D"/>
    <w:rsid w:val="00F6175B"/>
    <w:rsid w:val="00F633AF"/>
    <w:rsid w:val="00F74556"/>
    <w:rsid w:val="00FA1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B9A2AF-9B4C-4BF7-AA8E-16C1469B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Hyperlink"/>
    <w:basedOn w:val="a0"/>
    <w:rPr>
      <w:dstrike w:val="0"/>
      <w:color w:val="auto"/>
      <w:u w:val="none"/>
      <w:vertAlign w:val="baseline"/>
    </w:rPr>
  </w:style>
  <w:style w:type="table" w:styleId="a6">
    <w:name w:val="Table Grid"/>
    <w:basedOn w:val="a1"/>
    <w:rsid w:val="00DD5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styleId="a9">
    <w:name w:val="List Paragraph"/>
    <w:basedOn w:val="a"/>
    <w:uiPriority w:val="34"/>
    <w:qFormat/>
    <w:rsid w:val="00E82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187&amp;n=323693&amp;dst=100122" TargetMode="External"/><Relationship Id="rId5" Type="http://schemas.openxmlformats.org/officeDocument/2006/relationships/footnotes" Target="footnotes.xml"/><Relationship Id="rId10" Type="http://schemas.openxmlformats.org/officeDocument/2006/relationships/hyperlink" Target="https://login.consultant.ru/link/?req=doc&amp;base=RLAW187&amp;n=323693&amp;dst=100119" TargetMode="Externa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k\Desktop\&#1041;&#1051;&#1040;&#1053;&#1050;&#1048;%202022%20&#1085;&#1086;&#1074;&#1086;&#1077;%20&#1085;&#1072;&#1080;&#1084;&#1077;&#1085;&#1086;&#1074;&#1072;&#1085;&#1080;&#1077;\&#1041;&#1051;&#1040;&#1053;&#1050;&#1048;%20&#1052;&#1048;&#1053;&#1054;&#1041;&#1056;%20-%202026\316%20&#1073;&#1083;&#1072;&#1085;&#1082;%20&#1087;&#1088;&#1080;&#1082;&#1072;&#1079;&#1072;%20202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316 бланк приказа 2026.dot</Template>
  <TotalTime>8</TotalTime>
  <Pages>2</Pages>
  <Words>341</Words>
  <Characters>1945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бланк</vt:lpstr>
    </vt:vector>
  </TitlesOfParts>
  <Manager>Крепак Ирина Олеговна</Manager>
  <Company>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subject>Бланки</dc:subject>
  <dc:creator>Бак Маргарита Львовна</dc:creator>
  <cp:keywords>Бланки, шаблоны</cp:keywords>
  <dc:description/>
  <cp:lastModifiedBy>Бак Маргарита Львовна</cp:lastModifiedBy>
  <cp:revision>6</cp:revision>
  <cp:lastPrinted>2007-10-26T17:52:00Z</cp:lastPrinted>
  <dcterms:created xsi:type="dcterms:W3CDTF">2026-07-02T07:58:00Z</dcterms:created>
  <dcterms:modified xsi:type="dcterms:W3CDTF">2026-07-02T08:17:00Z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