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B65FD0" w:rsidRPr="00B65FD0" w:rsidTr="00B65FD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A4ECF" w:rsidRPr="00B65FD0" w:rsidRDefault="000A4EC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65FD0">
              <w:rPr>
                <w:rFonts w:ascii="Times New Roman" w:hAnsi="Times New Roman" w:cs="Times New Roman"/>
                <w:sz w:val="28"/>
                <w:szCs w:val="28"/>
              </w:rPr>
              <w:t>2 июля 2013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A4ECF" w:rsidRPr="00B65FD0" w:rsidRDefault="00B65FD0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5FD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0A4ECF" w:rsidRPr="00B65FD0">
              <w:rPr>
                <w:rFonts w:ascii="Times New Roman" w:hAnsi="Times New Roman" w:cs="Times New Roman"/>
                <w:sz w:val="28"/>
                <w:szCs w:val="28"/>
              </w:rPr>
              <w:t> 176-ФЗ</w:t>
            </w:r>
          </w:p>
        </w:tc>
      </w:tr>
    </w:tbl>
    <w:p w:rsidR="000A4ECF" w:rsidRPr="00B65FD0" w:rsidRDefault="000A4ECF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0A4ECF" w:rsidRPr="00B65FD0" w:rsidRDefault="000A4E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A4ECF" w:rsidRPr="00B65FD0" w:rsidRDefault="000A4E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0A4ECF" w:rsidRPr="00B65FD0" w:rsidRDefault="000A4E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A4ECF" w:rsidRPr="00B65FD0" w:rsidRDefault="000A4E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ФЕДЕРАЛЬНЫЙ ЗАКОН</w:t>
      </w:r>
    </w:p>
    <w:p w:rsidR="000A4ECF" w:rsidRPr="00B65FD0" w:rsidRDefault="000A4E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A4ECF" w:rsidRPr="00B65FD0" w:rsidRDefault="000A4E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О ВНЕСЕНИИ ИЗМЕНЕНИЙ</w:t>
      </w:r>
    </w:p>
    <w:p w:rsidR="000A4ECF" w:rsidRPr="00B65FD0" w:rsidRDefault="000A4ECF" w:rsidP="00B65F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В ФЕДЕРАЛЬНЫЙ ЗАКОН "ОБ ОБЩИХ ПРИНЦИПАХ ОРГАНИЗАЦИИ</w:t>
      </w:r>
      <w:r w:rsidR="00B65FD0">
        <w:rPr>
          <w:rFonts w:ascii="Times New Roman" w:hAnsi="Times New Roman" w:cs="Times New Roman"/>
          <w:sz w:val="28"/>
          <w:szCs w:val="28"/>
        </w:rPr>
        <w:t xml:space="preserve"> </w:t>
      </w:r>
      <w:r w:rsidRPr="00B65FD0">
        <w:rPr>
          <w:rFonts w:ascii="Times New Roman" w:hAnsi="Times New Roman" w:cs="Times New Roman"/>
          <w:sz w:val="28"/>
          <w:szCs w:val="28"/>
        </w:rPr>
        <w:t>ЗАКОНОДАТЕЛЬНЫХ (ПРЕДСТАВИТЕЛЬНЫХ) И ИСПОЛНИТЕЛЬНЫХ ОРГАНОВ</w:t>
      </w:r>
      <w:r w:rsidR="00B65FD0">
        <w:rPr>
          <w:rFonts w:ascii="Times New Roman" w:hAnsi="Times New Roman" w:cs="Times New Roman"/>
          <w:sz w:val="28"/>
          <w:szCs w:val="28"/>
        </w:rPr>
        <w:t xml:space="preserve"> </w:t>
      </w:r>
      <w:r w:rsidRPr="00B65FD0">
        <w:rPr>
          <w:rFonts w:ascii="Times New Roman" w:hAnsi="Times New Roman" w:cs="Times New Roman"/>
          <w:sz w:val="28"/>
          <w:szCs w:val="28"/>
        </w:rPr>
        <w:t>ГОСУДАРСТВЕННОЙ ВЛАСТИ СУБЪЕКТОВ РОССИЙСКОЙ ФЕДЕРАЦИИ"</w:t>
      </w:r>
    </w:p>
    <w:p w:rsidR="000A4ECF" w:rsidRPr="00B65FD0" w:rsidRDefault="000A4ECF" w:rsidP="00B65F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И СТАТЬИ 7 И 46 ФЕДЕРАЛЬНОГО ЗАКОНА "ОБ ОБЩИХ ПРИНЦИПАХ</w:t>
      </w:r>
      <w:r w:rsidR="00B65FD0">
        <w:rPr>
          <w:rFonts w:ascii="Times New Roman" w:hAnsi="Times New Roman" w:cs="Times New Roman"/>
          <w:sz w:val="28"/>
          <w:szCs w:val="28"/>
        </w:rPr>
        <w:t xml:space="preserve"> </w:t>
      </w:r>
      <w:r w:rsidRPr="00B65FD0">
        <w:rPr>
          <w:rFonts w:ascii="Times New Roman" w:hAnsi="Times New Roman" w:cs="Times New Roman"/>
          <w:sz w:val="28"/>
          <w:szCs w:val="28"/>
        </w:rPr>
        <w:t>ОРГАНИЗАЦИИ МЕСТНОГО САМОУПРАВЛЕНИЯ В РОССИЙСКОЙ ФЕДЕРАЦИИ"</w:t>
      </w:r>
      <w:r w:rsidR="00B65FD0">
        <w:rPr>
          <w:rFonts w:ascii="Times New Roman" w:hAnsi="Times New Roman" w:cs="Times New Roman"/>
          <w:sz w:val="28"/>
          <w:szCs w:val="28"/>
        </w:rPr>
        <w:t xml:space="preserve"> </w:t>
      </w:r>
      <w:r w:rsidRPr="00B65FD0">
        <w:rPr>
          <w:rFonts w:ascii="Times New Roman" w:hAnsi="Times New Roman" w:cs="Times New Roman"/>
          <w:sz w:val="28"/>
          <w:szCs w:val="28"/>
        </w:rPr>
        <w:t>ПО ВОПРОСАМ ОЦЕНКИ РЕГУЛИРУЮЩЕГО ВОЗДЕЙСТВИЯ ПРОЕКТОВ</w:t>
      </w:r>
      <w:r w:rsidR="00B65FD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B65FD0">
        <w:rPr>
          <w:rFonts w:ascii="Times New Roman" w:hAnsi="Times New Roman" w:cs="Times New Roman"/>
          <w:sz w:val="28"/>
          <w:szCs w:val="28"/>
        </w:rPr>
        <w:t>НОРМАТИВНЫХ ПРАВОВЫХ АКТОВ И ЭКСПЕРТИЗЫ НОРМАТИВНЫХ</w:t>
      </w:r>
    </w:p>
    <w:p w:rsidR="000A4ECF" w:rsidRPr="00B65FD0" w:rsidRDefault="000A4E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ПРАВОВЫХ АКТОВ</w:t>
      </w:r>
    </w:p>
    <w:p w:rsidR="000A4ECF" w:rsidRPr="00B65FD0" w:rsidRDefault="000A4E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A4ECF" w:rsidRPr="00B65FD0" w:rsidRDefault="000A4E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Принят</w:t>
      </w:r>
    </w:p>
    <w:p w:rsidR="000A4ECF" w:rsidRPr="00B65FD0" w:rsidRDefault="000A4E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Государственной Думой</w:t>
      </w:r>
    </w:p>
    <w:p w:rsidR="000A4ECF" w:rsidRPr="00B65FD0" w:rsidRDefault="000A4E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21 июня 2013 года</w:t>
      </w:r>
    </w:p>
    <w:p w:rsidR="000A4ECF" w:rsidRPr="00B65FD0" w:rsidRDefault="000A4E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A4ECF" w:rsidRPr="00B65FD0" w:rsidRDefault="000A4E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Одобрен</w:t>
      </w:r>
    </w:p>
    <w:p w:rsidR="000A4ECF" w:rsidRPr="00B65FD0" w:rsidRDefault="000A4E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Советом Федерации</w:t>
      </w:r>
    </w:p>
    <w:p w:rsidR="000A4ECF" w:rsidRPr="00B65FD0" w:rsidRDefault="000A4E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26 июня 2013 года</w:t>
      </w: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4ECF" w:rsidRPr="00B65FD0" w:rsidRDefault="000A4ECF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Статья 1</w:t>
      </w: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 xml:space="preserve">Федеральный закон от 6 октября 1999 года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42, ст. 5005; 2003,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27, ст. 2709; 2005,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1, ст. 17, 25; 2006,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1, ст. 10;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23, ст. 2380;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30, ст. 3287;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31, ст. 3452;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44, ст. 4537;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50, ст. 5279; 2007,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1, ст. 21;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13, ст. 1464;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21, ст. 2455;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30, ст. 3747, 3805, 3808;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43, ст. 5084;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46, ст. 5553; 2008,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29, ст. 3418;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30, ст. 3597, 3613, 3616;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48, ст. 5516;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52, ст. 6236; 2009,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48, ст. 5711;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51, ст. 6163; 2010,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15, ст. 1736;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31, ст. 4160;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40, ст. 4969;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41, ст. 5190;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46, ст. 5918;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47, ст. 6030, 6031;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49, ст. 6409;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52, ст. 6984; 2011,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17, ст. 2310;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27, ст. 3881;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29, ст. 4283;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30, ст. 4572, 4590, 4594;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48, ст. 6727, 6732;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49, ст. 7039, 7042;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50, ст. 7359; 2012,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10, ст. 1158, 1163;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18, ст. 2126;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31, ст. 4326;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50, ст. 6957, 6967;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53, ст. 7596; 2013,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14, ст. 1663;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19, ст. 2331; Российская газета, 2013, 11 июня) дополнить статьей 26.3-3 </w:t>
      </w:r>
      <w:r w:rsidRPr="00B65FD0">
        <w:rPr>
          <w:rFonts w:ascii="Times New Roman" w:hAnsi="Times New Roman" w:cs="Times New Roman"/>
          <w:sz w:val="28"/>
          <w:szCs w:val="28"/>
        </w:rPr>
        <w:lastRenderedPageBreak/>
        <w:t>следующего содержания:</w:t>
      </w: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"Статья 26.3-3. Оценка регулирующего воздействия проектов нормативных правовых актов субъектов Российской Федерации и экспертиза нормативных правовых актов субъектов Российской Федерации</w:t>
      </w: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1. Проекты нормативных правовых актов субъектов Российской Федерации, затрагивающие вопросы осуществления предпринимательской и инвестиционной деятельности, подлежат оценке регулирующего воздействия, проводимой в порядке, установленном нормативными правовыми актами субъектов Российской Федерации.</w:t>
      </w: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Оценка регулирующего воздействия проектов нормативных правовых актов субъектов Российской Федерации (далее - оценка регулирующего воздействия)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бюджетов субъектов Российской Федерации.</w:t>
      </w: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2. Нормативные правовые акты субъектов Российской Федерации,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подлежат экспертизе, проводимой в порядке, установленном нормативными правовыми актами субъектов Российской Федерации.</w:t>
      </w: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3. Методическое обеспечение деятельности по проведению оценки регулирующего воздействия и экспертизы нормативных правовых актов, в том числе разработка методических рекомендаций по внедрению процедуры и порядка проведения оценки регулирующего воздействия в субъектах Российской Федерации, осуществляется уполномоченным Правительством Российской Федерации федеральным органом исполнительной власти.".</w:t>
      </w: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4ECF" w:rsidRPr="00B65FD0" w:rsidRDefault="000A4ECF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Статья 2</w:t>
      </w: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 xml:space="preserve">Внести в Федеральный закон от 6 октября 2003 года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 (Собрание законодательства Российской Федерации, 2003,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40, ст. 3822) следующие изменения:</w:t>
      </w: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1) статью 7 дополнить частью 6 следующего содержания:</w:t>
      </w: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 xml:space="preserve">"6. Муниципальные нормативные правовые акты,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подлежат экспертизе, проводимой органами местного самоуправления в </w:t>
      </w:r>
      <w:r w:rsidRPr="00B65FD0">
        <w:rPr>
          <w:rFonts w:ascii="Times New Roman" w:hAnsi="Times New Roman" w:cs="Times New Roman"/>
          <w:sz w:val="28"/>
          <w:szCs w:val="28"/>
        </w:rPr>
        <w:lastRenderedPageBreak/>
        <w:t>порядке, установленном муниципальными нормативными правовыми актами в соответствии с законом субъекта Российской Федерации.";</w:t>
      </w: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2) статью 46 дополнить частью 3 следующего содержания:</w:t>
      </w: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"3. Проекты муниципальных нормативных правовых актов, затрагивающие вопросы осуществления предпринимательской и инвестиционной деятельности, подлежат оценке регулирующего воздействия, проводимой органами местного самоуправления в порядке, установленном муниципальными нормативными правовыми актами в соответствии с законом субъекта Российской Федерации.</w:t>
      </w: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Оценка регулирующего воздействия проектов муниципальных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местных бюджетов.".</w:t>
      </w: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4ECF" w:rsidRPr="00B65FD0" w:rsidRDefault="000A4ECF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Статья 3</w:t>
      </w: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1. Настоящий Федеральный закон вступает в силу с 1 января 2014 года.</w:t>
      </w: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 xml:space="preserve">2. Положения части 6 статьи 7 и части 3 статьи 46 Федерального закона от 6 октября 2003 года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 (в редакции настоящего Федерального закона) применяются в отношении:</w:t>
      </w: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1) городских округов, являющихся административными центрами субъектов Российской Федерации, - с 1 января 2015 года;</w:t>
      </w: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 xml:space="preserve">2) - 3) утратили силу с 1 января 2016 года. - Федеральный закон от 30.12.2015 </w:t>
      </w:r>
      <w:r w:rsidR="00B65FD0" w:rsidRPr="00B65FD0">
        <w:rPr>
          <w:rFonts w:ascii="Times New Roman" w:hAnsi="Times New Roman" w:cs="Times New Roman"/>
          <w:sz w:val="28"/>
          <w:szCs w:val="28"/>
        </w:rPr>
        <w:t>№</w:t>
      </w:r>
      <w:r w:rsidRPr="00B65FD0">
        <w:rPr>
          <w:rFonts w:ascii="Times New Roman" w:hAnsi="Times New Roman" w:cs="Times New Roman"/>
          <w:sz w:val="28"/>
          <w:szCs w:val="28"/>
        </w:rPr>
        <w:t xml:space="preserve"> 447-ФЗ.</w:t>
      </w:r>
    </w:p>
    <w:p w:rsidR="000A4ECF" w:rsidRPr="00B65FD0" w:rsidRDefault="000A4E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4ECF" w:rsidRPr="00B65FD0" w:rsidRDefault="000A4E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Президент</w:t>
      </w:r>
    </w:p>
    <w:p w:rsidR="000A4ECF" w:rsidRPr="00B65FD0" w:rsidRDefault="000A4E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0A4ECF" w:rsidRPr="00B65FD0" w:rsidRDefault="000A4E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В.ПУТИН</w:t>
      </w:r>
    </w:p>
    <w:p w:rsidR="000A4ECF" w:rsidRPr="00B65FD0" w:rsidRDefault="000A4ECF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Москва, Кремль</w:t>
      </w:r>
    </w:p>
    <w:p w:rsidR="000A4ECF" w:rsidRPr="00B65FD0" w:rsidRDefault="000A4ECF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2 июля 2013 года</w:t>
      </w:r>
    </w:p>
    <w:p w:rsidR="000A4ECF" w:rsidRPr="00B65FD0" w:rsidRDefault="00B65FD0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65FD0">
        <w:rPr>
          <w:rFonts w:ascii="Times New Roman" w:hAnsi="Times New Roman" w:cs="Times New Roman"/>
          <w:sz w:val="28"/>
          <w:szCs w:val="28"/>
        </w:rPr>
        <w:t>№</w:t>
      </w:r>
      <w:r w:rsidR="000A4ECF" w:rsidRPr="00B65FD0">
        <w:rPr>
          <w:rFonts w:ascii="Times New Roman" w:hAnsi="Times New Roman" w:cs="Times New Roman"/>
          <w:sz w:val="28"/>
          <w:szCs w:val="28"/>
        </w:rPr>
        <w:t xml:space="preserve"> 176-ФЗ</w:t>
      </w:r>
    </w:p>
    <w:sectPr w:rsidR="000A4ECF" w:rsidRPr="00B65FD0" w:rsidSect="00E14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ECF"/>
    <w:rsid w:val="000A4ECF"/>
    <w:rsid w:val="00257530"/>
    <w:rsid w:val="008A119B"/>
    <w:rsid w:val="00B6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4E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4E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A4E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4E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4E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A4E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А. Потехин</dc:creator>
  <cp:lastModifiedBy>Дмитрий А. Потехин</cp:lastModifiedBy>
  <cp:revision>1</cp:revision>
  <dcterms:created xsi:type="dcterms:W3CDTF">2017-02-06T06:19:00Z</dcterms:created>
  <dcterms:modified xsi:type="dcterms:W3CDTF">2017-02-06T06:31:00Z</dcterms:modified>
</cp:coreProperties>
</file>