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4DB3" w:rsidRDefault="00E874B9" w:rsidP="00E874B9">
      <w:pPr>
        <w:jc w:val="center"/>
        <w:rPr>
          <w:b/>
        </w:rPr>
      </w:pPr>
      <w:r>
        <w:rPr>
          <w:b/>
        </w:rPr>
        <w:t>Министерство</w:t>
      </w:r>
    </w:p>
    <w:p w:rsidR="00E874B9" w:rsidRDefault="00E874B9" w:rsidP="00E874B9">
      <w:pPr>
        <w:jc w:val="center"/>
        <w:rPr>
          <w:b/>
        </w:rPr>
      </w:pPr>
      <w:r>
        <w:rPr>
          <w:b/>
        </w:rPr>
        <w:t>экономического развития и инвестиций</w:t>
      </w:r>
    </w:p>
    <w:p w:rsidR="00E874B9" w:rsidRDefault="00E874B9" w:rsidP="00E874B9">
      <w:pPr>
        <w:jc w:val="center"/>
        <w:rPr>
          <w:b/>
        </w:rPr>
      </w:pPr>
      <w:r>
        <w:rPr>
          <w:b/>
        </w:rPr>
        <w:t>Нижегородской области</w:t>
      </w:r>
    </w:p>
    <w:p w:rsidR="00E874B9" w:rsidRDefault="00E874B9" w:rsidP="00E874B9">
      <w:pPr>
        <w:jc w:val="center"/>
        <w:rPr>
          <w:b/>
        </w:rPr>
      </w:pPr>
    </w:p>
    <w:p w:rsidR="00E874B9" w:rsidRDefault="00E874B9" w:rsidP="00E874B9">
      <w:pPr>
        <w:jc w:val="center"/>
        <w:rPr>
          <w:b/>
          <w:sz w:val="32"/>
        </w:rPr>
      </w:pPr>
      <w:r>
        <w:rPr>
          <w:b/>
          <w:sz w:val="32"/>
        </w:rPr>
        <w:t>ПРИКАЗ</w:t>
      </w:r>
    </w:p>
    <w:p w:rsidR="00E874B9" w:rsidRDefault="00E874B9" w:rsidP="00E874B9">
      <w:pPr>
        <w:jc w:val="center"/>
        <w:rPr>
          <w:b/>
          <w:sz w:val="32"/>
        </w:rPr>
      </w:pPr>
    </w:p>
    <w:p w:rsidR="00E874B9" w:rsidRDefault="00E874B9" w:rsidP="00E874B9">
      <w:pPr>
        <w:rPr>
          <w:szCs w:val="28"/>
        </w:rPr>
      </w:pPr>
      <w:r>
        <w:rPr>
          <w:sz w:val="32"/>
        </w:rPr>
        <w:t xml:space="preserve">     </w:t>
      </w:r>
      <w:r w:rsidRPr="00E874B9">
        <w:rPr>
          <w:szCs w:val="28"/>
        </w:rPr>
        <w:t xml:space="preserve">27.03.2020                                </w:t>
      </w:r>
      <w:r>
        <w:rPr>
          <w:szCs w:val="28"/>
        </w:rPr>
        <w:t xml:space="preserve">                                                           </w:t>
      </w:r>
      <w:r w:rsidRPr="00E874B9">
        <w:rPr>
          <w:szCs w:val="28"/>
        </w:rPr>
        <w:t xml:space="preserve">       № 49</w:t>
      </w:r>
    </w:p>
    <w:p w:rsidR="00E874B9" w:rsidRPr="00E874B9" w:rsidRDefault="00E874B9" w:rsidP="00E874B9">
      <w:pPr>
        <w:rPr>
          <w:szCs w:val="28"/>
        </w:rPr>
      </w:pPr>
    </w:p>
    <w:p w:rsidR="00E874B9" w:rsidRDefault="00E874B9" w:rsidP="00E874B9">
      <w:pPr>
        <w:jc w:val="center"/>
        <w:rPr>
          <w:b/>
          <w:noProof/>
          <w:szCs w:val="28"/>
        </w:rPr>
      </w:pPr>
      <w:r>
        <w:rPr>
          <w:b/>
          <w:noProof/>
          <w:szCs w:val="28"/>
        </w:rPr>
        <w:t>Об утверждении Методических рекомендаций</w:t>
      </w:r>
    </w:p>
    <w:p w:rsidR="00E874B9" w:rsidRDefault="00E874B9" w:rsidP="00E874B9">
      <w:pPr>
        <w:jc w:val="center"/>
        <w:rPr>
          <w:b/>
          <w:noProof/>
          <w:szCs w:val="28"/>
        </w:rPr>
      </w:pPr>
      <w:r>
        <w:rPr>
          <w:b/>
          <w:noProof/>
          <w:szCs w:val="28"/>
        </w:rPr>
        <w:t>по проведению оценки регулирующего воздействия проектов муниципальных нормативных правовых актов и экспертизы муниципальных нормативных правовых актов</w:t>
      </w:r>
    </w:p>
    <w:p w:rsidR="00E874B9" w:rsidRDefault="00E874B9" w:rsidP="00E874B9">
      <w:pPr>
        <w:jc w:val="center"/>
      </w:pPr>
    </w:p>
    <w:p w:rsidR="00E874B9" w:rsidRDefault="00E874B9"/>
    <w:p w:rsidR="00E874B9" w:rsidRPr="00870D7A" w:rsidRDefault="00E874B9" w:rsidP="00E874B9">
      <w:pPr>
        <w:tabs>
          <w:tab w:val="left" w:pos="3776"/>
        </w:tabs>
        <w:spacing w:line="360" w:lineRule="auto"/>
        <w:ind w:firstLine="709"/>
        <w:jc w:val="both"/>
      </w:pPr>
      <w:r w:rsidRPr="00870D7A">
        <w:rPr>
          <w:noProof/>
          <w:szCs w:val="28"/>
        </w:rPr>
        <w:t xml:space="preserve">В соответствии </w:t>
      </w:r>
      <w:r w:rsidRPr="00870D7A">
        <w:rPr>
          <w:szCs w:val="28"/>
        </w:rPr>
        <w:t>с Законом Нижегородской</w:t>
      </w:r>
      <w:r>
        <w:rPr>
          <w:szCs w:val="28"/>
        </w:rPr>
        <w:t xml:space="preserve"> области от 3 сентября 2014 г.</w:t>
      </w:r>
      <w:r w:rsidRPr="00870D7A">
        <w:rPr>
          <w:szCs w:val="28"/>
        </w:rPr>
        <w:t xml:space="preserve"> </w:t>
      </w:r>
      <w:r>
        <w:rPr>
          <w:szCs w:val="28"/>
        </w:rPr>
        <w:t xml:space="preserve">       </w:t>
      </w:r>
      <w:r w:rsidRPr="00870D7A">
        <w:rPr>
          <w:szCs w:val="28"/>
        </w:rPr>
        <w:t>№ 109-З «Об оценке регулирующего воздействия проектов муниципальных нормативных правовых актов, экспертизе муниципальных нормативных правовых актов в Нижегородской области»</w:t>
      </w:r>
      <w:r w:rsidRPr="00870D7A">
        <w:rPr>
          <w:noProof/>
          <w:szCs w:val="28"/>
        </w:rPr>
        <w:t xml:space="preserve">, в целях </w:t>
      </w:r>
      <w:r>
        <w:rPr>
          <w:szCs w:val="28"/>
        </w:rPr>
        <w:t>методического обеспечения</w:t>
      </w:r>
      <w:r w:rsidRPr="00870D7A">
        <w:rPr>
          <w:szCs w:val="28"/>
        </w:rPr>
        <w:t xml:space="preserve"> деятельности по проведению оценки регулирующего воздействия проектов муниципальных нормативных правовых актов и экспертизы муниципальных нормативных правовых актов</w:t>
      </w:r>
    </w:p>
    <w:p w:rsidR="00E874B9" w:rsidRPr="00870D7A" w:rsidRDefault="00E874B9" w:rsidP="00E874B9">
      <w:pPr>
        <w:tabs>
          <w:tab w:val="left" w:pos="3776"/>
        </w:tabs>
        <w:spacing w:line="360" w:lineRule="auto"/>
        <w:jc w:val="both"/>
        <w:rPr>
          <w:b/>
        </w:rPr>
      </w:pPr>
      <w:r w:rsidRPr="00870D7A">
        <w:rPr>
          <w:b/>
        </w:rPr>
        <w:t xml:space="preserve">п р и </w:t>
      </w:r>
      <w:proofErr w:type="gramStart"/>
      <w:r w:rsidRPr="00870D7A">
        <w:rPr>
          <w:b/>
        </w:rPr>
        <w:t>к</w:t>
      </w:r>
      <w:proofErr w:type="gramEnd"/>
      <w:r w:rsidRPr="00870D7A">
        <w:rPr>
          <w:b/>
        </w:rPr>
        <w:t xml:space="preserve"> а з ы в а ю:</w:t>
      </w:r>
    </w:p>
    <w:p w:rsidR="00E874B9" w:rsidRDefault="00E874B9" w:rsidP="00E874B9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szCs w:val="28"/>
        </w:rPr>
      </w:pPr>
      <w:r w:rsidRPr="00533265">
        <w:rPr>
          <w:szCs w:val="28"/>
        </w:rPr>
        <w:t>Утвердить прилагаемые М</w:t>
      </w:r>
      <w:r w:rsidRPr="00870D7A">
        <w:t>етодические рекомендации по проведению оценки регулирующего воздействия проектов муниципальных нормативных правовых актов и экспертизы муниципальных нормативных правовых актов</w:t>
      </w:r>
      <w:r w:rsidRPr="00533265">
        <w:rPr>
          <w:szCs w:val="28"/>
        </w:rPr>
        <w:t>.</w:t>
      </w:r>
    </w:p>
    <w:p w:rsidR="00E874B9" w:rsidRPr="00723806" w:rsidRDefault="00E874B9" w:rsidP="00E874B9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szCs w:val="28"/>
        </w:rPr>
      </w:pPr>
      <w:r>
        <w:t>Приказ министерства экономики Нижегородской области от                 16 октября 2014 г. № 129 «Об утверждении Методических рекомендаций по проведению оценки регулирующего воздействия проектов муниципальных нормативных правовых актов и экспертизы муниципальных нормативных правовых актов» считать утратившим силу.</w:t>
      </w:r>
      <w:bookmarkStart w:id="0" w:name="_GoBack"/>
      <w:bookmarkEnd w:id="0"/>
    </w:p>
    <w:p w:rsidR="00E874B9" w:rsidRDefault="00E874B9" w:rsidP="00E874B9">
      <w:pPr>
        <w:spacing w:line="360" w:lineRule="auto"/>
        <w:jc w:val="both"/>
        <w:rPr>
          <w:szCs w:val="28"/>
        </w:rPr>
      </w:pPr>
    </w:p>
    <w:p w:rsidR="00E874B9" w:rsidRPr="00880D51" w:rsidRDefault="00E874B9" w:rsidP="00E874B9">
      <w:pPr>
        <w:spacing w:line="360" w:lineRule="auto"/>
        <w:jc w:val="both"/>
        <w:rPr>
          <w:szCs w:val="28"/>
        </w:rPr>
      </w:pPr>
    </w:p>
    <w:p w:rsidR="00E874B9" w:rsidRPr="00683C69" w:rsidRDefault="00E874B9" w:rsidP="00E874B9">
      <w:pPr>
        <w:tabs>
          <w:tab w:val="left" w:pos="7800"/>
        </w:tabs>
        <w:spacing w:line="300" w:lineRule="auto"/>
        <w:jc w:val="both"/>
      </w:pPr>
      <w:r>
        <w:rPr>
          <w:szCs w:val="28"/>
        </w:rPr>
        <w:t>Министр                                                                                                   И.Н.Норенков</w:t>
      </w:r>
    </w:p>
    <w:p w:rsidR="00E874B9" w:rsidRDefault="00E874B9"/>
    <w:sectPr w:rsidR="00E874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9536EED"/>
    <w:multiLevelType w:val="hybridMultilevel"/>
    <w:tmpl w:val="A380F8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4B9"/>
    <w:rsid w:val="00E874B9"/>
    <w:rsid w:val="00F04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DAA9F8-998F-4D07-A9D1-1EC267269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74B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74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908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223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Касимов</dc:creator>
  <cp:keywords/>
  <dc:description/>
  <cp:lastModifiedBy>Дмитрий В. Касимов</cp:lastModifiedBy>
  <cp:revision>1</cp:revision>
  <dcterms:created xsi:type="dcterms:W3CDTF">2020-03-27T11:51:00Z</dcterms:created>
  <dcterms:modified xsi:type="dcterms:W3CDTF">2020-03-27T11:54:00Z</dcterms:modified>
</cp:coreProperties>
</file>