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0FF" w:rsidRDefault="009800FF" w:rsidP="007300CB">
      <w:pPr>
        <w:pStyle w:val="1"/>
        <w:pBdr>
          <w:bottom w:val="single" w:sz="6" w:space="31" w:color="D9D9D9"/>
        </w:pBdr>
        <w:spacing w:before="285" w:beforeAutospacing="0" w:after="0" w:afterAutospacing="0" w:line="525" w:lineRule="atLeast"/>
        <w:ind w:right="600"/>
        <w:textAlignment w:val="baseline"/>
        <w:rPr>
          <w:rFonts w:ascii="Helvetica" w:hAnsi="Helvetica" w:cs="Helvetica"/>
          <w:color w:val="000000"/>
          <w:sz w:val="44"/>
          <w:szCs w:val="44"/>
        </w:rPr>
      </w:pPr>
      <w:bookmarkStart w:id="0" w:name="_GoBack"/>
      <w:bookmarkEnd w:id="0"/>
      <w:r>
        <w:rPr>
          <w:rFonts w:ascii="Helvetica" w:hAnsi="Helvetica" w:cs="Helvetica"/>
          <w:color w:val="000000"/>
          <w:sz w:val="44"/>
          <w:szCs w:val="44"/>
        </w:rPr>
        <w:t>Отчет о деятельности приемной граждан Губернатора и Правительства Нижегородской области за 2017 год</w:t>
      </w:r>
    </w:p>
    <w:p w:rsidR="007300CB" w:rsidRDefault="007300CB" w:rsidP="007300CB">
      <w:pPr>
        <w:pStyle w:val="a4"/>
        <w:spacing w:before="48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В целях обеспечения реализации конституционного права граждан на обращение в государственные органы и органы местного самоуправления приемная граждан Губернатора и Правительства Нижегородской области в 2017 году выстраивала свою работу с учетом приоритетов:</w:t>
      </w:r>
    </w:p>
    <w:p w:rsidR="007300CB" w:rsidRDefault="007300CB" w:rsidP="007300CB">
      <w:pPr>
        <w:pStyle w:val="listparagraph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обеспечения своевременного и качественного рассмотрения письменных и устных обращений граждан, адресованных Губернатору, Вице-губернатору, заместителям Губернатора и в Правительство Нижегородской области;</w:t>
      </w:r>
    </w:p>
    <w:p w:rsidR="007300CB" w:rsidRDefault="007300CB" w:rsidP="007300CB">
      <w:pPr>
        <w:pStyle w:val="listparagraph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координации работы и контроля за соблюдением установленного порядка работы с обращениями граждан в органах исполнительной власти Нижегородской области;</w:t>
      </w:r>
    </w:p>
    <w:p w:rsidR="007300CB" w:rsidRDefault="007300CB" w:rsidP="007300CB">
      <w:pPr>
        <w:pStyle w:val="listparagraph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осуществления систематического учета, анализа и обобщения поступающей информации по рассмотрению обращений граждан.</w:t>
      </w:r>
    </w:p>
    <w:p w:rsidR="007300CB" w:rsidRDefault="007300CB" w:rsidP="007300CB">
      <w:pPr>
        <w:pStyle w:val="listparagraph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В рамках выполнения основных функций приемной граждан Губернатора и Правительства Нижегородской области проведена работа с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34 263</w:t>
      </w:r>
      <w:r>
        <w:rPr>
          <w:color w:val="333333"/>
          <w:sz w:val="23"/>
          <w:szCs w:val="23"/>
        </w:rPr>
        <w:t> письменными и устными обращениями граждан:</w:t>
      </w:r>
    </w:p>
    <w:p w:rsidR="007300CB" w:rsidRDefault="007300CB" w:rsidP="007300CB">
      <w:pPr>
        <w:pStyle w:val="a4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Организовано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23 </w:t>
      </w:r>
      <w:r>
        <w:rPr>
          <w:color w:val="333333"/>
          <w:sz w:val="23"/>
          <w:szCs w:val="23"/>
        </w:rPr>
        <w:t>личных приема граждан, проведенных Губернатором, Вице-губернатором и заместителями Губернатора Нижегородской области, на которых рассмотрено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229 </w:t>
      </w:r>
      <w:r>
        <w:rPr>
          <w:color w:val="333333"/>
          <w:sz w:val="23"/>
          <w:szCs w:val="23"/>
        </w:rPr>
        <w:t>обращений.</w:t>
      </w:r>
    </w:p>
    <w:p w:rsidR="007300CB" w:rsidRDefault="007300CB" w:rsidP="007300CB">
      <w:pPr>
        <w:pStyle w:val="a4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Организовано и проведено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22 </w:t>
      </w:r>
      <w:r>
        <w:rPr>
          <w:color w:val="333333"/>
          <w:sz w:val="23"/>
          <w:szCs w:val="23"/>
        </w:rPr>
        <w:t>выездных приема граждан с участием уполномоченных лиц органов исполнительной власти Нижегородской области, на которых поступило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959</w:t>
      </w:r>
      <w:r>
        <w:rPr>
          <w:color w:val="333333"/>
          <w:sz w:val="23"/>
          <w:szCs w:val="23"/>
        </w:rPr>
        <w:t> обращений.</w:t>
      </w:r>
    </w:p>
    <w:p w:rsidR="007300CB" w:rsidRDefault="007300CB" w:rsidP="007300CB">
      <w:pPr>
        <w:pStyle w:val="a4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Проведено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12 </w:t>
      </w:r>
      <w:r>
        <w:rPr>
          <w:color w:val="333333"/>
          <w:sz w:val="23"/>
          <w:szCs w:val="23"/>
        </w:rPr>
        <w:t>безвозмездных правовых консультаций для пенсионеров и граждан, имеющих льготные категории, где были даны разъяснения по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171 </w:t>
      </w:r>
      <w:r>
        <w:rPr>
          <w:color w:val="333333"/>
          <w:sz w:val="23"/>
          <w:szCs w:val="23"/>
        </w:rPr>
        <w:t>обращению.</w:t>
      </w:r>
    </w:p>
    <w:p w:rsidR="007300CB" w:rsidRDefault="007300CB" w:rsidP="007300CB">
      <w:pPr>
        <w:pStyle w:val="a4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Проведено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12 </w:t>
      </w:r>
      <w:r>
        <w:rPr>
          <w:color w:val="333333"/>
          <w:sz w:val="23"/>
          <w:szCs w:val="23"/>
        </w:rPr>
        <w:t>тематических «горячих» телефонных и Интернет-линий, в ходе проведения которых принято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508</w:t>
      </w:r>
      <w:r>
        <w:rPr>
          <w:color w:val="333333"/>
          <w:sz w:val="23"/>
          <w:szCs w:val="23"/>
        </w:rPr>
        <w:t> обращений и сообщений по темам:</w:t>
      </w:r>
    </w:p>
    <w:p w:rsidR="007300CB" w:rsidRDefault="007300CB" w:rsidP="007300CB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lastRenderedPageBreak/>
        <w:t>— «Проблемы реализации программы капитального ремонта многоквартирных домов на территории Нижегородской области в 2016 году»;</w:t>
      </w:r>
    </w:p>
    <w:p w:rsidR="007300CB" w:rsidRDefault="007300CB" w:rsidP="007300CB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«Содержание и организация уборки территорий населенных пунктов Нижегородской области в зимний период»;</w:t>
      </w:r>
    </w:p>
    <w:p w:rsidR="007300CB" w:rsidRDefault="007300CB" w:rsidP="007300CB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«Вопросы организации медицинского обслуживания населения в Нижегородской области»;</w:t>
      </w:r>
    </w:p>
    <w:p w:rsidR="007300CB" w:rsidRDefault="007300CB" w:rsidP="007300CB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«Рост платы за жилищно-коммунальные услуги»;</w:t>
      </w:r>
    </w:p>
    <w:p w:rsidR="007300CB" w:rsidRDefault="007300CB" w:rsidP="007300CB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«Вопросы транспортного обслуживания населения Нижегородской области»;</w:t>
      </w:r>
    </w:p>
    <w:p w:rsidR="007300CB" w:rsidRDefault="007300CB" w:rsidP="007300CB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«Защита и восстановление прав детей»;</w:t>
      </w:r>
    </w:p>
    <w:p w:rsidR="007300CB" w:rsidRDefault="007300CB" w:rsidP="007300CB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«Предоставление мер социальной поддержки многодетным семьям и одиноким матерям»;</w:t>
      </w:r>
    </w:p>
    <w:p w:rsidR="007300CB" w:rsidRDefault="007300CB" w:rsidP="007300CB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«Вопросы охраны окружающей среды и использования природных ресурсов»;</w:t>
      </w:r>
    </w:p>
    <w:p w:rsidR="007300CB" w:rsidRDefault="007300CB" w:rsidP="007300CB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«О готовности образовательных организаций к началу 2017−2018 учебного года»;</w:t>
      </w:r>
    </w:p>
    <w:p w:rsidR="007300CB" w:rsidRDefault="007300CB" w:rsidP="007300CB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«Вопросы содержания и текущего ремонта общего имущества многоквартирных домов»;</w:t>
      </w:r>
    </w:p>
    <w:p w:rsidR="007300CB" w:rsidRDefault="007300CB" w:rsidP="007300CB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«Вопросы реализации новой транспортной схемы в г. Н. Новгороде»;</w:t>
      </w:r>
    </w:p>
    <w:p w:rsidR="007300CB" w:rsidRDefault="007300CB" w:rsidP="007300CB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«Вопросы соблюдения прав человека».</w:t>
      </w:r>
    </w:p>
    <w:p w:rsidR="007300CB" w:rsidRDefault="007300CB" w:rsidP="007300CB">
      <w:pPr>
        <w:pStyle w:val="a4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Организовано и проведено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4</w:t>
      </w:r>
      <w:r>
        <w:rPr>
          <w:color w:val="333333"/>
          <w:sz w:val="23"/>
          <w:szCs w:val="23"/>
        </w:rPr>
        <w:t> телемоста в режиме «</w:t>
      </w:r>
      <w:proofErr w:type="spellStart"/>
      <w:r>
        <w:rPr>
          <w:color w:val="333333"/>
          <w:sz w:val="23"/>
          <w:szCs w:val="23"/>
        </w:rPr>
        <w:t>On-line</w:t>
      </w:r>
      <w:proofErr w:type="spellEnd"/>
      <w:r>
        <w:rPr>
          <w:color w:val="333333"/>
          <w:sz w:val="23"/>
          <w:szCs w:val="23"/>
        </w:rPr>
        <w:t xml:space="preserve">» для жителей Нижегородской области с участием Уполномоченного по правам ребенка в Нижегородской области </w:t>
      </w:r>
      <w:proofErr w:type="spellStart"/>
      <w:r>
        <w:rPr>
          <w:color w:val="333333"/>
          <w:sz w:val="23"/>
          <w:szCs w:val="23"/>
        </w:rPr>
        <w:t>М.В.Ушаковой</w:t>
      </w:r>
      <w:proofErr w:type="spellEnd"/>
      <w:r>
        <w:rPr>
          <w:color w:val="333333"/>
          <w:sz w:val="23"/>
          <w:szCs w:val="23"/>
        </w:rPr>
        <w:t xml:space="preserve"> по теме «Защита и восстановление прав детей» и Уполномоченного по правам человека в Нижегородской области </w:t>
      </w:r>
      <w:proofErr w:type="spellStart"/>
      <w:r>
        <w:rPr>
          <w:color w:val="333333"/>
          <w:sz w:val="23"/>
          <w:szCs w:val="23"/>
        </w:rPr>
        <w:t>Н.Т.Отделкиной</w:t>
      </w:r>
      <w:proofErr w:type="spellEnd"/>
      <w:r>
        <w:rPr>
          <w:color w:val="333333"/>
          <w:sz w:val="23"/>
          <w:szCs w:val="23"/>
        </w:rPr>
        <w:t xml:space="preserve"> по темам «Реализация прав граждан на благоприятную среду», «Всероссийский день призывника», на которых даны ответы по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93 </w:t>
      </w:r>
      <w:r>
        <w:rPr>
          <w:color w:val="333333"/>
          <w:sz w:val="23"/>
          <w:szCs w:val="23"/>
        </w:rPr>
        <w:t>обращениям.</w:t>
      </w:r>
    </w:p>
    <w:p w:rsidR="007300CB" w:rsidRDefault="007300CB" w:rsidP="007300CB">
      <w:pPr>
        <w:pStyle w:val="a4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Принято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3 518</w:t>
      </w:r>
      <w:r>
        <w:rPr>
          <w:color w:val="333333"/>
          <w:sz w:val="23"/>
          <w:szCs w:val="23"/>
        </w:rPr>
        <w:t xml:space="preserve"> обращений и сообщений в ходе прямых эфиров телевизионных программ «Валерий Шанцев: о главном» на т/к «Волга», «Область доверия» в рамках передачи «Новости-24. Кстати» на телекомпании «Диалог», «Объективно. Прямая линия с Губернатором» на т/к </w:t>
      </w:r>
      <w:r>
        <w:rPr>
          <w:color w:val="333333"/>
          <w:sz w:val="23"/>
          <w:szCs w:val="23"/>
        </w:rPr>
        <w:lastRenderedPageBreak/>
        <w:t>«ННТВ», «Просто» на т/к «Домашний», «Вести Приволжье», программы «Акцент» на радиостанции «НН-Радио», через иные каналы связи (блог Губернатора в «Живом Журнале», Интернет-форумы, СМИ).</w:t>
      </w:r>
    </w:p>
    <w:p w:rsidR="007300CB" w:rsidRDefault="007300CB" w:rsidP="007300CB">
      <w:pPr>
        <w:pStyle w:val="a4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Сотрудниками приемной граждан Губернатора и Правительства Нижегородской области оказана консультативная помощь гражданам по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3 773 </w:t>
      </w:r>
      <w:r>
        <w:rPr>
          <w:color w:val="333333"/>
          <w:sz w:val="23"/>
          <w:szCs w:val="23"/>
        </w:rPr>
        <w:t>устным обращениям, в том числе по каналам «горячей» телефонной линии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2 138.</w:t>
      </w:r>
    </w:p>
    <w:p w:rsidR="007300CB" w:rsidRDefault="007300CB" w:rsidP="007300CB">
      <w:pPr>
        <w:pStyle w:val="a4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Зарегистрировано и направлено на рассмотрение по компетенции в органы государственной власти, органы местного самоуправления, а также в учреждения и организации, осуществляющие публично значимые функции,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25 012</w:t>
      </w:r>
      <w:r>
        <w:rPr>
          <w:color w:val="333333"/>
          <w:sz w:val="23"/>
          <w:szCs w:val="23"/>
        </w:rPr>
        <w:t> письменных обращений граждан и организаций.</w:t>
      </w:r>
    </w:p>
    <w:p w:rsidR="007300CB" w:rsidRDefault="007300CB" w:rsidP="007300CB">
      <w:pPr>
        <w:pStyle w:val="a4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Проведена работа по подготовке и проведению на территории Нижегородской области 12 декабря 2017 года в День Конституции Российской Федерации ежегодного общероссийского дня приема граждан. В мероприятии приняли участие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35</w:t>
      </w:r>
      <w:r>
        <w:rPr>
          <w:color w:val="333333"/>
          <w:sz w:val="23"/>
          <w:szCs w:val="23"/>
        </w:rPr>
        <w:t> исполнительных органов,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385</w:t>
      </w:r>
      <w:r>
        <w:rPr>
          <w:color w:val="333333"/>
          <w:sz w:val="23"/>
          <w:szCs w:val="23"/>
        </w:rPr>
        <w:t> исполнительно-распорядительных и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12</w:t>
      </w:r>
      <w:r>
        <w:rPr>
          <w:color w:val="333333"/>
          <w:sz w:val="23"/>
          <w:szCs w:val="23"/>
        </w:rPr>
        <w:t> представительных и иных органов местного самоуправления Нижегородской области. Уполномоченными лицами региональных исполнительных и муниципальных органов власти в ходе личных приемов, а также в режимах видео- и </w:t>
      </w:r>
      <w:proofErr w:type="spellStart"/>
      <w:r>
        <w:rPr>
          <w:color w:val="333333"/>
          <w:sz w:val="23"/>
          <w:szCs w:val="23"/>
        </w:rPr>
        <w:t>аудиосвязи</w:t>
      </w:r>
      <w:proofErr w:type="spellEnd"/>
      <w:r>
        <w:rPr>
          <w:color w:val="333333"/>
          <w:sz w:val="23"/>
          <w:szCs w:val="23"/>
        </w:rPr>
        <w:t xml:space="preserve"> в общероссийский день приема граждан принято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877 </w:t>
      </w:r>
      <w:r>
        <w:rPr>
          <w:color w:val="333333"/>
          <w:sz w:val="23"/>
          <w:szCs w:val="23"/>
        </w:rPr>
        <w:t>заявителей.</w:t>
      </w:r>
    </w:p>
    <w:p w:rsidR="00C20F2B" w:rsidRDefault="007300CB" w:rsidP="00AA3055">
      <w:pPr>
        <w:jc w:val="both"/>
      </w:pPr>
    </w:p>
    <w:sectPr w:rsidR="00C20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1C"/>
    <w:rsid w:val="0024171C"/>
    <w:rsid w:val="0055154D"/>
    <w:rsid w:val="006F252C"/>
    <w:rsid w:val="007300CB"/>
    <w:rsid w:val="009065D6"/>
    <w:rsid w:val="009800FF"/>
    <w:rsid w:val="00AA3055"/>
    <w:rsid w:val="00C0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9576"/>
  <w15:chartTrackingRefBased/>
  <w15:docId w15:val="{F94A22B9-A646-4328-B51F-B594F3B4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17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7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1"/>
    <w:basedOn w:val="a"/>
    <w:rsid w:val="0024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171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4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3055"/>
  </w:style>
  <w:style w:type="paragraph" w:customStyle="1" w:styleId="listparagraph">
    <w:name w:val="listparagraph"/>
    <w:basedOn w:val="a"/>
    <w:rsid w:val="00AA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7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Ермилова Виктория Георгиевна</dc:creator>
  <cp:keywords/>
  <dc:description/>
  <cp:lastModifiedBy>Ермилова Виктория Георгиевна</cp:lastModifiedBy>
  <cp:revision>2</cp:revision>
  <dcterms:created xsi:type="dcterms:W3CDTF">2022-10-30T13:25:00Z</dcterms:created>
  <dcterms:modified xsi:type="dcterms:W3CDTF">2022-10-30T13:25:00Z</dcterms:modified>
</cp:coreProperties>
</file>