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Опросный лист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для проведения публичных консультаций проекта постановлен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ия Правительства Нижегородской области 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</w:t>
      </w:r>
      <w:bookmarkStart w:id="0" w:name="ТекстовоеПоле3_Копия_1"/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от 21 сентября 2021 г. № 834</w:t>
      </w:r>
      <w:bookmarkEnd w:id="0"/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»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Контактная информация об участнике публичных консультаций: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Наименование участника: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Сфера деятельности участника: 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Ф.И.О. контактного лица: 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Номер контактного телефона: 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 электронной почты: __________________________________________________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 вопросов,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обсуждаемых в ходе проведения публичных консультаций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имеются ли технические ошибки;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соответствует ли обычаям деловой практики, сложившейся в отрасли?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29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24068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24068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LibreOffice/7.6.4.1$Linux_X86_64 LibreOffice_project/60$Build-1</Application>
  <AppVersion>15.0000</AppVersion>
  <Pages>3</Pages>
  <Words>608</Words>
  <Characters>5050</Characters>
  <CharactersWithSpaces>5635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2021-06-08T13:50:00Z</dcterms:created>
  <dc:creator>antropov</dc:creator>
  <dc:description/>
  <dc:language>ru-RU</dc:language>
  <cp:lastModifiedBy/>
  <dcterms:modified xsi:type="dcterms:W3CDTF">2024-03-22T15:42:37Z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