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B7" w:rsidRDefault="00CD18A8">
      <w:pPr>
        <w:ind w:firstLine="709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:rsidR="00EA1614" w:rsidRPr="00EA1614" w:rsidRDefault="00EA1614" w:rsidP="00EA1614">
      <w:pPr>
        <w:rPr>
          <w:b/>
          <w:color w:val="auto"/>
          <w:sz w:val="26"/>
          <w:szCs w:val="26"/>
          <w:lang w:eastAsia="en-US"/>
        </w:rPr>
      </w:pPr>
      <w:r w:rsidRPr="00EA1614">
        <w:rPr>
          <w:b/>
          <w:color w:val="auto"/>
          <w:sz w:val="26"/>
          <w:szCs w:val="26"/>
          <w:lang w:eastAsia="en-US"/>
        </w:rPr>
        <w:t xml:space="preserve">к проекту  Постановления администрации </w:t>
      </w:r>
      <w:proofErr w:type="spellStart"/>
      <w:r w:rsidR="00F74DB1">
        <w:rPr>
          <w:b/>
          <w:color w:val="auto"/>
          <w:sz w:val="26"/>
          <w:szCs w:val="26"/>
          <w:lang w:eastAsia="en-US"/>
        </w:rPr>
        <w:t>Гагинского</w:t>
      </w:r>
      <w:proofErr w:type="spellEnd"/>
      <w:r w:rsidRPr="00EA1614">
        <w:rPr>
          <w:b/>
          <w:color w:val="auto"/>
          <w:sz w:val="26"/>
          <w:szCs w:val="26"/>
          <w:lang w:eastAsia="en-US"/>
        </w:rPr>
        <w:t xml:space="preserve"> муниципального округа </w:t>
      </w:r>
    </w:p>
    <w:p w:rsidR="008804B7" w:rsidRDefault="00EA1614" w:rsidP="00EA1614">
      <w:r w:rsidRPr="00EA1614">
        <w:rPr>
          <w:b/>
          <w:color w:val="auto"/>
          <w:sz w:val="26"/>
          <w:szCs w:val="26"/>
          <w:lang w:eastAsia="en-US"/>
        </w:rPr>
        <w:t xml:space="preserve">«Об определении границ прилегающих территорий, на которых не допускается розничная торговля табачной продукцией  или </w:t>
      </w:r>
      <w:proofErr w:type="spellStart"/>
      <w:r w:rsidRPr="00EA1614">
        <w:rPr>
          <w:b/>
          <w:color w:val="auto"/>
          <w:sz w:val="26"/>
          <w:szCs w:val="26"/>
          <w:lang w:eastAsia="en-US"/>
        </w:rPr>
        <w:t>никотинсодержащей</w:t>
      </w:r>
      <w:proofErr w:type="spellEnd"/>
      <w:r w:rsidRPr="00EA1614">
        <w:rPr>
          <w:b/>
          <w:color w:val="auto"/>
          <w:sz w:val="26"/>
          <w:szCs w:val="26"/>
          <w:lang w:eastAsia="en-US"/>
        </w:rPr>
        <w:t xml:space="preserve"> продукцией, кальянами и устройствами для потребления </w:t>
      </w:r>
      <w:proofErr w:type="spellStart"/>
      <w:r w:rsidRPr="00EA1614">
        <w:rPr>
          <w:b/>
          <w:color w:val="auto"/>
          <w:sz w:val="26"/>
          <w:szCs w:val="26"/>
          <w:lang w:eastAsia="en-US"/>
        </w:rPr>
        <w:t>никотинсодержащей</w:t>
      </w:r>
      <w:proofErr w:type="spellEnd"/>
      <w:r w:rsidRPr="00EA1614">
        <w:rPr>
          <w:b/>
          <w:color w:val="auto"/>
          <w:sz w:val="26"/>
          <w:szCs w:val="26"/>
          <w:lang w:eastAsia="en-US"/>
        </w:rPr>
        <w:t xml:space="preserve"> продукции»</w:t>
      </w:r>
    </w:p>
    <w:p w:rsidR="008804B7" w:rsidRDefault="008804B7"/>
    <w:p w:rsidR="00EA1614" w:rsidRDefault="008972F5" w:rsidP="00472711">
      <w:pPr>
        <w:autoSpaceDE w:val="0"/>
        <w:autoSpaceDN w:val="0"/>
        <w:adjustRightInd w:val="0"/>
        <w:ind w:right="-6" w:firstLine="709"/>
        <w:jc w:val="both"/>
        <w:outlineLvl w:val="0"/>
        <w:rPr>
          <w:color w:val="auto"/>
          <w:sz w:val="26"/>
          <w:szCs w:val="26"/>
        </w:rPr>
      </w:pPr>
      <w:proofErr w:type="gramStart"/>
      <w:r w:rsidRPr="008972F5">
        <w:rPr>
          <w:color w:val="auto"/>
          <w:sz w:val="26"/>
          <w:szCs w:val="26"/>
        </w:rPr>
        <w:t xml:space="preserve">Проект </w:t>
      </w:r>
      <w:r w:rsidR="00691905">
        <w:rPr>
          <w:color w:val="auto"/>
          <w:sz w:val="26"/>
          <w:szCs w:val="26"/>
        </w:rPr>
        <w:t>постановления</w:t>
      </w:r>
      <w:r w:rsidRPr="008972F5">
        <w:rPr>
          <w:color w:val="auto"/>
          <w:sz w:val="26"/>
          <w:szCs w:val="26"/>
        </w:rPr>
        <w:t xml:space="preserve"> подготовлен </w:t>
      </w:r>
      <w:r w:rsidR="00EA1614">
        <w:rPr>
          <w:color w:val="auto"/>
          <w:sz w:val="26"/>
          <w:szCs w:val="26"/>
        </w:rPr>
        <w:t>в</w:t>
      </w:r>
      <w:r w:rsidR="00EA1614" w:rsidRPr="00EA1614">
        <w:rPr>
          <w:color w:val="auto"/>
          <w:sz w:val="26"/>
          <w:szCs w:val="26"/>
        </w:rPr>
        <w:t xml:space="preserve"> соответствии с частью 7 статьи 19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EA1614" w:rsidRPr="00EA1614">
        <w:rPr>
          <w:color w:val="auto"/>
          <w:sz w:val="26"/>
          <w:szCs w:val="26"/>
        </w:rPr>
        <w:t>никотинсодержащей</w:t>
      </w:r>
      <w:proofErr w:type="spellEnd"/>
      <w:r w:rsidR="00EA1614" w:rsidRPr="00EA1614">
        <w:rPr>
          <w:color w:val="auto"/>
          <w:sz w:val="26"/>
          <w:szCs w:val="26"/>
        </w:rPr>
        <w:t xml:space="preserve"> продукции», Федеральным законом от 26.06.2026 года № 186 ФЗ «О внесении изменений в отдельные законодательные акты Российской Федерации», постановлением Правительства  Российской Федерации от 07.09.2026 года № 1130 «Об утверждении</w:t>
      </w:r>
      <w:proofErr w:type="gramEnd"/>
      <w:r w:rsidR="00EA1614" w:rsidRPr="00EA1614">
        <w:rPr>
          <w:color w:val="auto"/>
          <w:sz w:val="26"/>
          <w:szCs w:val="26"/>
        </w:rPr>
        <w:t xml:space="preserve"> Правил определения границ прилегающих территорий, на которых не допускается розничная торговля табачной продукцией или </w:t>
      </w:r>
      <w:proofErr w:type="spellStart"/>
      <w:r w:rsidR="00EA1614" w:rsidRPr="00EA1614">
        <w:rPr>
          <w:color w:val="auto"/>
          <w:sz w:val="26"/>
          <w:szCs w:val="26"/>
        </w:rPr>
        <w:t>никотинсодержащей</w:t>
      </w:r>
      <w:proofErr w:type="spellEnd"/>
      <w:r w:rsidR="00EA1614" w:rsidRPr="00EA1614">
        <w:rPr>
          <w:color w:val="auto"/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="00EA1614" w:rsidRPr="00EA1614">
        <w:rPr>
          <w:color w:val="auto"/>
          <w:sz w:val="26"/>
          <w:szCs w:val="26"/>
        </w:rPr>
        <w:t>никотинсодержащей</w:t>
      </w:r>
      <w:proofErr w:type="spellEnd"/>
      <w:r w:rsidR="00EA1614" w:rsidRPr="00EA1614">
        <w:rPr>
          <w:color w:val="auto"/>
          <w:sz w:val="26"/>
          <w:szCs w:val="26"/>
        </w:rPr>
        <w:t xml:space="preserve"> продукции»</w:t>
      </w:r>
    </w:p>
    <w:p w:rsidR="008972F5" w:rsidRPr="008972F5" w:rsidRDefault="008972F5" w:rsidP="00EA1614">
      <w:pPr>
        <w:autoSpaceDE w:val="0"/>
        <w:autoSpaceDN w:val="0"/>
        <w:adjustRightInd w:val="0"/>
        <w:ind w:right="-6" w:firstLine="709"/>
        <w:jc w:val="both"/>
        <w:outlineLvl w:val="0"/>
        <w:rPr>
          <w:color w:val="auto"/>
          <w:sz w:val="26"/>
          <w:szCs w:val="26"/>
        </w:rPr>
      </w:pPr>
      <w:r w:rsidRPr="008972F5">
        <w:rPr>
          <w:color w:val="auto"/>
          <w:sz w:val="26"/>
          <w:szCs w:val="26"/>
        </w:rPr>
        <w:t xml:space="preserve">Проектом </w:t>
      </w:r>
      <w:r w:rsidR="00933B43">
        <w:rPr>
          <w:color w:val="auto"/>
          <w:sz w:val="26"/>
          <w:szCs w:val="26"/>
        </w:rPr>
        <w:t xml:space="preserve">данного </w:t>
      </w:r>
      <w:r w:rsidRPr="008972F5">
        <w:rPr>
          <w:color w:val="auto"/>
          <w:sz w:val="26"/>
          <w:szCs w:val="26"/>
        </w:rPr>
        <w:t>решения предлагается</w:t>
      </w:r>
      <w:r w:rsidR="00933B43">
        <w:rPr>
          <w:color w:val="auto"/>
          <w:sz w:val="26"/>
          <w:szCs w:val="26"/>
        </w:rPr>
        <w:t>у</w:t>
      </w:r>
      <w:r w:rsidR="00933B43" w:rsidRPr="00933B43">
        <w:rPr>
          <w:color w:val="auto"/>
          <w:sz w:val="26"/>
          <w:szCs w:val="26"/>
        </w:rPr>
        <w:t>становить способы определения границ прилегающих территорий</w:t>
      </w:r>
      <w:r w:rsidR="00472711">
        <w:rPr>
          <w:color w:val="auto"/>
          <w:sz w:val="26"/>
          <w:szCs w:val="26"/>
        </w:rPr>
        <w:t xml:space="preserve">, </w:t>
      </w:r>
      <w:r w:rsidR="00472711" w:rsidRPr="00472711">
        <w:rPr>
          <w:color w:val="auto"/>
          <w:sz w:val="26"/>
          <w:szCs w:val="26"/>
        </w:rPr>
        <w:t xml:space="preserve">установить минимальное расстояние от </w:t>
      </w:r>
      <w:r w:rsidR="00EA1614" w:rsidRPr="00EA1614">
        <w:rPr>
          <w:color w:val="auto"/>
          <w:sz w:val="26"/>
          <w:szCs w:val="26"/>
        </w:rPr>
        <w:t>границ прилегающих территорий к зданиям, строениям, сооружениям, помещениям, находящиеся во владении и (или) пользовании образовательной организацией (за исключением организаций дополнительного образования, организаций дополнительного профессионального образования) и зданиям, строениям, сооружениям, помещениям, находящиеся во владении и (или) пользовании организаций, осуществляющих обучение несовершеннолетних</w:t>
      </w:r>
      <w:r w:rsidR="00472711" w:rsidRPr="00472711">
        <w:rPr>
          <w:color w:val="auto"/>
          <w:sz w:val="26"/>
          <w:szCs w:val="26"/>
        </w:rPr>
        <w:t xml:space="preserve">, расположенных на территории </w:t>
      </w:r>
      <w:proofErr w:type="spellStart"/>
      <w:r w:rsidR="00410D8C">
        <w:rPr>
          <w:color w:val="auto"/>
          <w:sz w:val="26"/>
          <w:szCs w:val="26"/>
        </w:rPr>
        <w:t>Гагинского</w:t>
      </w:r>
      <w:proofErr w:type="spellEnd"/>
      <w:r w:rsidR="005D319B">
        <w:rPr>
          <w:color w:val="auto"/>
          <w:sz w:val="26"/>
          <w:szCs w:val="26"/>
        </w:rPr>
        <w:t xml:space="preserve"> </w:t>
      </w:r>
      <w:r w:rsidR="00EA1614">
        <w:rPr>
          <w:color w:val="auto"/>
          <w:sz w:val="26"/>
          <w:szCs w:val="26"/>
        </w:rPr>
        <w:t>муниципального округа</w:t>
      </w:r>
      <w:r w:rsidR="00472711">
        <w:rPr>
          <w:color w:val="auto"/>
          <w:sz w:val="26"/>
          <w:szCs w:val="26"/>
        </w:rPr>
        <w:t>-1</w:t>
      </w:r>
      <w:r w:rsidR="00EA1614">
        <w:rPr>
          <w:color w:val="auto"/>
          <w:sz w:val="26"/>
          <w:szCs w:val="26"/>
        </w:rPr>
        <w:t>00м.</w:t>
      </w:r>
    </w:p>
    <w:p w:rsidR="00EA1614" w:rsidRPr="00EA1614" w:rsidRDefault="00EA1614" w:rsidP="00EA1614">
      <w:pPr>
        <w:ind w:firstLine="709"/>
        <w:jc w:val="both"/>
        <w:rPr>
          <w:color w:val="auto"/>
          <w:sz w:val="26"/>
          <w:szCs w:val="26"/>
          <w:lang w:bidi="ru-RU"/>
        </w:rPr>
      </w:pPr>
      <w:proofErr w:type="gramStart"/>
      <w:r w:rsidRPr="00EA1614">
        <w:rPr>
          <w:color w:val="auto"/>
          <w:sz w:val="26"/>
          <w:szCs w:val="26"/>
          <w:lang w:bidi="ru-RU"/>
        </w:rPr>
        <w:t>Разработка данного проекта – это одна из действенных мер формирования системы мотивации граждан к здоровому образу жизни, увеличению продолжительности жизни населения, сокращению уровня смертности от внешних причин в соответствии с р</w:t>
      </w:r>
      <w:bookmarkStart w:id="0" w:name="_GoBack"/>
      <w:bookmarkEnd w:id="0"/>
      <w:r w:rsidRPr="00EA1614">
        <w:rPr>
          <w:color w:val="auto"/>
          <w:sz w:val="26"/>
          <w:szCs w:val="26"/>
          <w:lang w:bidi="ru-RU"/>
        </w:rPr>
        <w:t xml:space="preserve">егиональным проектом «Формирование системы мотивации граждан к здоровому образу жизни, включая здоровое питание и отказ от вредных привычек», реализуемого в рамках указа президента РФ от 7 мая 2024 года № 309 </w:t>
      </w:r>
      <w:r w:rsidR="00691905">
        <w:rPr>
          <w:color w:val="auto"/>
          <w:sz w:val="26"/>
          <w:szCs w:val="26"/>
          <w:lang w:bidi="ru-RU"/>
        </w:rPr>
        <w:t>«О</w:t>
      </w:r>
      <w:proofErr w:type="gramEnd"/>
      <w:r w:rsidR="00691905">
        <w:rPr>
          <w:color w:val="auto"/>
          <w:sz w:val="26"/>
          <w:szCs w:val="26"/>
          <w:lang w:bidi="ru-RU"/>
        </w:rPr>
        <w:t xml:space="preserve"> национальных </w:t>
      </w:r>
      <w:proofErr w:type="gramStart"/>
      <w:r w:rsidR="00691905">
        <w:rPr>
          <w:color w:val="auto"/>
          <w:sz w:val="26"/>
          <w:szCs w:val="26"/>
          <w:lang w:bidi="ru-RU"/>
        </w:rPr>
        <w:t>целях</w:t>
      </w:r>
      <w:proofErr w:type="gramEnd"/>
      <w:r w:rsidR="00691905">
        <w:rPr>
          <w:color w:val="auto"/>
          <w:sz w:val="26"/>
          <w:szCs w:val="26"/>
          <w:lang w:bidi="ru-RU"/>
        </w:rPr>
        <w:t xml:space="preserve"> развития Российской Ф</w:t>
      </w:r>
      <w:r w:rsidRPr="00EA1614">
        <w:rPr>
          <w:color w:val="auto"/>
          <w:sz w:val="26"/>
          <w:szCs w:val="26"/>
          <w:lang w:bidi="ru-RU"/>
        </w:rPr>
        <w:t xml:space="preserve">едерации на период до 2030 года и на перспективу до 2036 года». </w:t>
      </w:r>
    </w:p>
    <w:p w:rsidR="008972F5" w:rsidRPr="008972F5" w:rsidRDefault="008972F5">
      <w:pPr>
        <w:ind w:firstLine="709"/>
        <w:jc w:val="both"/>
        <w:rPr>
          <w:color w:val="auto"/>
          <w:sz w:val="26"/>
          <w:szCs w:val="26"/>
          <w:shd w:val="clear" w:color="auto" w:fill="FFD821"/>
        </w:rPr>
      </w:pPr>
    </w:p>
    <w:sectPr w:rsidR="008972F5" w:rsidRPr="008972F5" w:rsidSect="008804B7">
      <w:pgSz w:w="11907" w:h="16840"/>
      <w:pgMar w:top="1134" w:right="624" w:bottom="1134" w:left="1418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04B7"/>
    <w:rsid w:val="0002208E"/>
    <w:rsid w:val="00106BBF"/>
    <w:rsid w:val="002C1584"/>
    <w:rsid w:val="00410D8C"/>
    <w:rsid w:val="00472711"/>
    <w:rsid w:val="004B34A3"/>
    <w:rsid w:val="005429B4"/>
    <w:rsid w:val="005D319B"/>
    <w:rsid w:val="005F7CF7"/>
    <w:rsid w:val="00691905"/>
    <w:rsid w:val="006B0FC7"/>
    <w:rsid w:val="00751F06"/>
    <w:rsid w:val="00786596"/>
    <w:rsid w:val="007B0281"/>
    <w:rsid w:val="007D0827"/>
    <w:rsid w:val="00816D07"/>
    <w:rsid w:val="008804B7"/>
    <w:rsid w:val="008972F5"/>
    <w:rsid w:val="00933B43"/>
    <w:rsid w:val="00CD18A8"/>
    <w:rsid w:val="00CD5615"/>
    <w:rsid w:val="00E7297C"/>
    <w:rsid w:val="00EA1614"/>
    <w:rsid w:val="00F74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804B7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rsid w:val="008804B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804B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804B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804B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804B7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804B7"/>
    <w:rPr>
      <w:rFonts w:ascii="Times New Roman" w:hAnsi="Times New Roman"/>
      <w:color w:val="000000"/>
      <w:sz w:val="20"/>
    </w:rPr>
  </w:style>
  <w:style w:type="paragraph" w:styleId="21">
    <w:name w:val="toc 2"/>
    <w:next w:val="a"/>
    <w:link w:val="22"/>
    <w:uiPriority w:val="39"/>
    <w:rsid w:val="008804B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804B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804B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804B7"/>
    <w:rPr>
      <w:rFonts w:ascii="XO Thames" w:hAnsi="XO Thames"/>
      <w:sz w:val="28"/>
    </w:rPr>
  </w:style>
  <w:style w:type="paragraph" w:customStyle="1" w:styleId="12">
    <w:name w:val="Замещающий текст1"/>
    <w:basedOn w:val="13"/>
    <w:link w:val="a3"/>
    <w:rsid w:val="008804B7"/>
    <w:rPr>
      <w:color w:val="808080"/>
    </w:rPr>
  </w:style>
  <w:style w:type="character" w:styleId="a3">
    <w:name w:val="Placeholder Text"/>
    <w:basedOn w:val="a0"/>
    <w:link w:val="12"/>
    <w:rsid w:val="008804B7"/>
    <w:rPr>
      <w:color w:val="808080"/>
    </w:rPr>
  </w:style>
  <w:style w:type="paragraph" w:styleId="6">
    <w:name w:val="toc 6"/>
    <w:next w:val="a"/>
    <w:link w:val="60"/>
    <w:uiPriority w:val="39"/>
    <w:rsid w:val="008804B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804B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804B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804B7"/>
    <w:rPr>
      <w:rFonts w:ascii="XO Thames" w:hAnsi="XO Thames"/>
      <w:sz w:val="28"/>
    </w:rPr>
  </w:style>
  <w:style w:type="paragraph" w:customStyle="1" w:styleId="Endnote">
    <w:name w:val="Endnote"/>
    <w:link w:val="Endnote0"/>
    <w:rsid w:val="008804B7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8804B7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8804B7"/>
    <w:rPr>
      <w:rFonts w:ascii="XO Thames" w:hAnsi="XO Thames"/>
      <w:b/>
      <w:sz w:val="26"/>
    </w:rPr>
  </w:style>
  <w:style w:type="paragraph" w:styleId="a4">
    <w:name w:val="Normal (Web)"/>
    <w:basedOn w:val="a"/>
    <w:link w:val="a5"/>
    <w:rsid w:val="008804B7"/>
    <w:pPr>
      <w:spacing w:beforeAutospacing="1" w:afterAutospacing="1"/>
    </w:pPr>
    <w:rPr>
      <w:sz w:val="24"/>
    </w:rPr>
  </w:style>
  <w:style w:type="character" w:customStyle="1" w:styleId="a5">
    <w:name w:val="Обычный (веб) Знак"/>
    <w:basedOn w:val="1"/>
    <w:link w:val="a4"/>
    <w:rsid w:val="008804B7"/>
    <w:rPr>
      <w:rFonts w:ascii="Times New Roman" w:hAnsi="Times New Roman"/>
      <w:color w:val="000000"/>
      <w:sz w:val="24"/>
    </w:rPr>
  </w:style>
  <w:style w:type="paragraph" w:styleId="31">
    <w:name w:val="toc 3"/>
    <w:next w:val="a"/>
    <w:link w:val="32"/>
    <w:uiPriority w:val="39"/>
    <w:rsid w:val="008804B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804B7"/>
    <w:rPr>
      <w:rFonts w:ascii="XO Thames" w:hAnsi="XO Thames"/>
      <w:sz w:val="28"/>
    </w:rPr>
  </w:style>
  <w:style w:type="paragraph" w:customStyle="1" w:styleId="13">
    <w:name w:val="Основной шрифт абзаца1"/>
    <w:rsid w:val="008804B7"/>
  </w:style>
  <w:style w:type="character" w:customStyle="1" w:styleId="50">
    <w:name w:val="Заголовок 5 Знак"/>
    <w:link w:val="5"/>
    <w:rsid w:val="008804B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804B7"/>
    <w:rPr>
      <w:rFonts w:ascii="XO Thames" w:hAnsi="XO Thames"/>
      <w:b/>
      <w:sz w:val="32"/>
    </w:rPr>
  </w:style>
  <w:style w:type="paragraph" w:customStyle="1" w:styleId="apple-converted-space">
    <w:name w:val="apple-converted-space"/>
    <w:basedOn w:val="13"/>
    <w:link w:val="apple-converted-space0"/>
    <w:rsid w:val="008804B7"/>
  </w:style>
  <w:style w:type="character" w:customStyle="1" w:styleId="apple-converted-space0">
    <w:name w:val="apple-converted-space"/>
    <w:basedOn w:val="a0"/>
    <w:link w:val="apple-converted-space"/>
    <w:rsid w:val="008804B7"/>
  </w:style>
  <w:style w:type="paragraph" w:customStyle="1" w:styleId="14">
    <w:name w:val="Гиперссылка1"/>
    <w:link w:val="a6"/>
    <w:rsid w:val="008804B7"/>
    <w:rPr>
      <w:color w:val="0000FF"/>
      <w:u w:val="single"/>
    </w:rPr>
  </w:style>
  <w:style w:type="character" w:styleId="a6">
    <w:name w:val="Hyperlink"/>
    <w:link w:val="14"/>
    <w:rsid w:val="008804B7"/>
    <w:rPr>
      <w:color w:val="0000FF"/>
      <w:u w:val="single"/>
    </w:rPr>
  </w:style>
  <w:style w:type="paragraph" w:customStyle="1" w:styleId="Footnote">
    <w:name w:val="Footnote"/>
    <w:link w:val="Footnote0"/>
    <w:rsid w:val="008804B7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804B7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8804B7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8804B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804B7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804B7"/>
    <w:rPr>
      <w:rFonts w:ascii="XO Thames" w:hAnsi="XO Thames"/>
      <w:sz w:val="20"/>
    </w:rPr>
  </w:style>
  <w:style w:type="paragraph" w:styleId="a7">
    <w:name w:val="List Paragraph"/>
    <w:basedOn w:val="a"/>
    <w:link w:val="a8"/>
    <w:rsid w:val="008804B7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"/>
    <w:link w:val="a7"/>
    <w:rsid w:val="008804B7"/>
    <w:rPr>
      <w:rFonts w:ascii="Calibri" w:hAnsi="Calibri"/>
      <w:color w:val="000000"/>
      <w:sz w:val="22"/>
    </w:rPr>
  </w:style>
  <w:style w:type="paragraph" w:styleId="9">
    <w:name w:val="toc 9"/>
    <w:next w:val="a"/>
    <w:link w:val="90"/>
    <w:uiPriority w:val="39"/>
    <w:rsid w:val="008804B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804B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804B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804B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804B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804B7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rsid w:val="008804B7"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8804B7"/>
    <w:rPr>
      <w:rFonts w:ascii="XO Thames" w:hAnsi="XO Thames"/>
      <w:i/>
      <w:sz w:val="24"/>
    </w:rPr>
  </w:style>
  <w:style w:type="paragraph" w:styleId="ab">
    <w:name w:val="Balloon Text"/>
    <w:basedOn w:val="a"/>
    <w:link w:val="ac"/>
    <w:rsid w:val="008804B7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8804B7"/>
    <w:rPr>
      <w:rFonts w:ascii="Tahoma" w:hAnsi="Tahoma"/>
      <w:color w:val="000000"/>
      <w:sz w:val="16"/>
    </w:rPr>
  </w:style>
  <w:style w:type="paragraph" w:styleId="ad">
    <w:name w:val="Title"/>
    <w:next w:val="a"/>
    <w:link w:val="ae"/>
    <w:uiPriority w:val="10"/>
    <w:qFormat/>
    <w:rsid w:val="008804B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sid w:val="008804B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804B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804B7"/>
    <w:rPr>
      <w:rFonts w:ascii="XO Thames" w:hAnsi="XO Thames"/>
      <w:b/>
      <w:sz w:val="28"/>
    </w:rPr>
  </w:style>
  <w:style w:type="paragraph" w:styleId="af">
    <w:name w:val="Body Text"/>
    <w:basedOn w:val="a"/>
    <w:link w:val="af0"/>
    <w:uiPriority w:val="1"/>
    <w:qFormat/>
    <w:rsid w:val="00E7297C"/>
    <w:pPr>
      <w:widowControl w:val="0"/>
      <w:autoSpaceDE w:val="0"/>
      <w:autoSpaceDN w:val="0"/>
      <w:jc w:val="both"/>
    </w:pPr>
    <w:rPr>
      <w:color w:val="auto"/>
      <w:sz w:val="27"/>
      <w:szCs w:val="27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E7297C"/>
    <w:rPr>
      <w:rFonts w:ascii="Times New Roman" w:hAnsi="Times New Roman"/>
      <w:color w:val="auto"/>
      <w:sz w:val="27"/>
      <w:szCs w:val="27"/>
      <w:lang w:eastAsia="en-US"/>
    </w:rPr>
  </w:style>
  <w:style w:type="character" w:customStyle="1" w:styleId="af1">
    <w:name w:val="Основной текст_"/>
    <w:basedOn w:val="a0"/>
    <w:link w:val="17"/>
    <w:rsid w:val="008972F5"/>
    <w:rPr>
      <w:rFonts w:ascii="Times New Roman" w:hAnsi="Times New Roman"/>
      <w:color w:val="302F30"/>
      <w:sz w:val="26"/>
      <w:szCs w:val="26"/>
    </w:rPr>
  </w:style>
  <w:style w:type="paragraph" w:customStyle="1" w:styleId="17">
    <w:name w:val="Основной текст1"/>
    <w:basedOn w:val="a"/>
    <w:link w:val="af1"/>
    <w:rsid w:val="008972F5"/>
    <w:pPr>
      <w:widowControl w:val="0"/>
      <w:ind w:firstLine="400"/>
    </w:pPr>
    <w:rPr>
      <w:color w:val="302F3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2026-10-15T07:17:00Z</cp:lastPrinted>
  <dcterms:created xsi:type="dcterms:W3CDTF">2024-09-05T13:21:00Z</dcterms:created>
  <dcterms:modified xsi:type="dcterms:W3CDTF">2026-10-15T07:17:00Z</dcterms:modified>
</cp:coreProperties>
</file>