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BD" w:rsidRDefault="009729BD" w:rsidP="00782C41">
      <w:pPr>
        <w:jc w:val="center"/>
      </w:pPr>
    </w:p>
    <w:p w:rsidR="009729BD" w:rsidRDefault="009729BD" w:rsidP="00782C41">
      <w:pPr>
        <w:jc w:val="center"/>
      </w:pPr>
    </w:p>
    <w:p w:rsidR="009729BD" w:rsidRDefault="009729BD" w:rsidP="00782C41">
      <w:pPr>
        <w:jc w:val="center"/>
      </w:pPr>
    </w:p>
    <w:p w:rsidR="009729BD" w:rsidRDefault="00454134" w:rsidP="00782C4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9.75pt;width:57.75pt;height:1in;z-index:251659264;visibility:visible;mso-wrap-edited:f" filled="t">
            <v:imagedata r:id="rId6" o:title=""/>
          </v:shape>
          <o:OLEObject Type="Embed" ProgID="Word.Picture.8" ShapeID="_x0000_s1026" DrawAspect="Content" ObjectID="_1774095235" r:id="rId7"/>
        </w:object>
      </w:r>
    </w:p>
    <w:p w:rsidR="009729BD" w:rsidRDefault="009729BD" w:rsidP="00782C41">
      <w:pPr>
        <w:tabs>
          <w:tab w:val="left" w:pos="7230"/>
        </w:tabs>
        <w:jc w:val="center"/>
        <w:rPr>
          <w:b/>
          <w:sz w:val="32"/>
          <w:szCs w:val="32"/>
        </w:rPr>
      </w:pPr>
    </w:p>
    <w:p w:rsidR="009729BD" w:rsidRDefault="009729BD" w:rsidP="00782C41">
      <w:pPr>
        <w:jc w:val="center"/>
        <w:rPr>
          <w:b/>
          <w:sz w:val="32"/>
          <w:szCs w:val="32"/>
        </w:rPr>
      </w:pPr>
    </w:p>
    <w:p w:rsidR="009729BD" w:rsidRPr="00606BF5" w:rsidRDefault="009729BD" w:rsidP="00782C41">
      <w:pPr>
        <w:jc w:val="center"/>
        <w:rPr>
          <w:sz w:val="28"/>
          <w:szCs w:val="28"/>
        </w:rPr>
      </w:pPr>
    </w:p>
    <w:p w:rsidR="009729BD" w:rsidRPr="00606BF5" w:rsidRDefault="009729BD" w:rsidP="00782C41">
      <w:pPr>
        <w:jc w:val="center"/>
        <w:rPr>
          <w:b/>
          <w:sz w:val="36"/>
          <w:szCs w:val="40"/>
        </w:rPr>
      </w:pPr>
      <w:r w:rsidRPr="00606BF5">
        <w:rPr>
          <w:b/>
          <w:sz w:val="36"/>
          <w:szCs w:val="40"/>
        </w:rPr>
        <w:t>Совет депутатов</w:t>
      </w:r>
    </w:p>
    <w:p w:rsidR="009729BD" w:rsidRPr="00606BF5" w:rsidRDefault="009729BD" w:rsidP="009729BD">
      <w:pPr>
        <w:jc w:val="center"/>
        <w:rPr>
          <w:b/>
          <w:sz w:val="36"/>
          <w:szCs w:val="40"/>
        </w:rPr>
      </w:pPr>
      <w:r w:rsidRPr="00606BF5">
        <w:rPr>
          <w:b/>
          <w:sz w:val="36"/>
          <w:szCs w:val="40"/>
        </w:rPr>
        <w:t>Вадского муниципального округа</w:t>
      </w:r>
    </w:p>
    <w:p w:rsidR="009729BD" w:rsidRPr="00606BF5" w:rsidRDefault="009729BD" w:rsidP="009729BD">
      <w:pPr>
        <w:jc w:val="center"/>
        <w:rPr>
          <w:b/>
          <w:sz w:val="36"/>
          <w:szCs w:val="40"/>
        </w:rPr>
      </w:pPr>
      <w:r w:rsidRPr="00606BF5">
        <w:rPr>
          <w:b/>
          <w:sz w:val="36"/>
          <w:szCs w:val="40"/>
        </w:rPr>
        <w:t>Нижегородской области</w:t>
      </w:r>
    </w:p>
    <w:p w:rsidR="009729BD" w:rsidRPr="00606BF5" w:rsidRDefault="009729BD" w:rsidP="009729BD">
      <w:pPr>
        <w:pStyle w:val="10"/>
        <w:jc w:val="center"/>
        <w:rPr>
          <w:rFonts w:ascii="Times New Roman" w:hAnsi="Times New Roman"/>
        </w:rPr>
      </w:pPr>
    </w:p>
    <w:p w:rsidR="009729BD" w:rsidRPr="00606BF5" w:rsidRDefault="009729BD" w:rsidP="009729BD">
      <w:pPr>
        <w:jc w:val="center"/>
        <w:rPr>
          <w:b/>
          <w:sz w:val="40"/>
          <w:szCs w:val="36"/>
        </w:rPr>
      </w:pPr>
      <w:r w:rsidRPr="00606BF5">
        <w:rPr>
          <w:b/>
          <w:sz w:val="40"/>
          <w:szCs w:val="36"/>
        </w:rPr>
        <w:t xml:space="preserve">Р Е Ш Е Н И Е </w:t>
      </w:r>
    </w:p>
    <w:p w:rsidR="009729BD" w:rsidRPr="00606BF5" w:rsidRDefault="00BE183F" w:rsidP="009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                                                                         </w:t>
      </w:r>
      <w:r w:rsidR="009729BD" w:rsidRPr="00606BF5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______</w:t>
      </w:r>
    </w:p>
    <w:p w:rsidR="009729BD" w:rsidRDefault="009729BD" w:rsidP="009729B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83F" w:rsidRDefault="00BE183F" w:rsidP="00BE183F">
      <w:pPr>
        <w:jc w:val="center"/>
        <w:rPr>
          <w:b/>
          <w:sz w:val="28"/>
          <w:szCs w:val="28"/>
        </w:rPr>
      </w:pPr>
      <w:r w:rsidRPr="00D17129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 решение Совета депутатов</w:t>
      </w:r>
    </w:p>
    <w:p w:rsidR="00BE183F" w:rsidRDefault="00BE183F" w:rsidP="00BE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Вадского муниципального округа Нижегородской области</w:t>
      </w:r>
    </w:p>
    <w:p w:rsidR="00BE183F" w:rsidRDefault="00A17EC2" w:rsidP="00BE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 апреля 2023 г. № 24</w:t>
      </w:r>
    </w:p>
    <w:p w:rsidR="00BE183F" w:rsidRDefault="00BE183F" w:rsidP="00BE183F">
      <w:pPr>
        <w:jc w:val="center"/>
        <w:rPr>
          <w:b/>
          <w:sz w:val="28"/>
          <w:szCs w:val="28"/>
        </w:rPr>
      </w:pPr>
    </w:p>
    <w:p w:rsidR="009729BD" w:rsidRDefault="00BE183F" w:rsidP="00BE183F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25A6">
        <w:rPr>
          <w:sz w:val="28"/>
          <w:szCs w:val="28"/>
        </w:rPr>
        <w:t xml:space="preserve">   </w:t>
      </w:r>
      <w:r w:rsidR="00096325" w:rsidRPr="00096325">
        <w:rPr>
          <w:sz w:val="28"/>
          <w:szCs w:val="28"/>
        </w:rPr>
        <w:t>В соответствии  с пунктом 3.4. Методики расчета арендной платы за земельные участки, находящиеся в собственности Нижегородской области и государственной собственности на территории Нижегородской области, утвержденной постановлением Правительства Нижегородской области от 2  июня 2006 г. № 186, статьей 39.7 Земельного кодекса Российской Федерации, в целях повышения эффективности использования муниципальной собственности и обеспечения доходной части бюджета округа Совет  депутатов  Вадского  муниципального  округа  Нижегородской области</w:t>
      </w:r>
      <w:r w:rsidR="00096325">
        <w:rPr>
          <w:sz w:val="28"/>
          <w:szCs w:val="28"/>
        </w:rPr>
        <w:t xml:space="preserve"> </w:t>
      </w:r>
      <w:r w:rsidR="009729BD" w:rsidRPr="00EB0839">
        <w:rPr>
          <w:b/>
          <w:sz w:val="28"/>
          <w:szCs w:val="28"/>
        </w:rPr>
        <w:t>решил:</w:t>
      </w:r>
    </w:p>
    <w:p w:rsidR="00BE183F" w:rsidRDefault="007A26C1" w:rsidP="00BE18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Внести в решение Совета </w:t>
      </w:r>
      <w:r w:rsidR="00BE183F">
        <w:rPr>
          <w:sz w:val="28"/>
          <w:szCs w:val="28"/>
        </w:rPr>
        <w:t>депутатов Вадского муниципального о</w:t>
      </w:r>
      <w:r>
        <w:rPr>
          <w:sz w:val="28"/>
          <w:szCs w:val="28"/>
        </w:rPr>
        <w:t>к</w:t>
      </w:r>
      <w:r w:rsidR="00A17EC2">
        <w:rPr>
          <w:sz w:val="28"/>
          <w:szCs w:val="28"/>
        </w:rPr>
        <w:t>руга Нижегородской области от 24</w:t>
      </w:r>
      <w:r>
        <w:rPr>
          <w:sz w:val="28"/>
          <w:szCs w:val="28"/>
        </w:rPr>
        <w:t xml:space="preserve"> </w:t>
      </w:r>
      <w:r w:rsidR="00A17EC2">
        <w:rPr>
          <w:sz w:val="28"/>
          <w:szCs w:val="28"/>
        </w:rPr>
        <w:t>апреля 2023</w:t>
      </w:r>
      <w:r w:rsidR="00BE183F" w:rsidRPr="00F60682">
        <w:rPr>
          <w:sz w:val="28"/>
          <w:szCs w:val="28"/>
        </w:rPr>
        <w:t xml:space="preserve"> г.</w:t>
      </w:r>
      <w:r w:rsidR="00BE183F">
        <w:rPr>
          <w:sz w:val="28"/>
          <w:szCs w:val="28"/>
        </w:rPr>
        <w:t xml:space="preserve"> </w:t>
      </w:r>
      <w:r w:rsidR="00A17EC2">
        <w:rPr>
          <w:sz w:val="28"/>
          <w:szCs w:val="28"/>
        </w:rPr>
        <w:t>№ 24 «</w:t>
      </w:r>
      <w:r w:rsidR="00BE183F" w:rsidRPr="00BE183F">
        <w:rPr>
          <w:sz w:val="28"/>
          <w:szCs w:val="28"/>
        </w:rPr>
        <w:t xml:space="preserve">Об утверждении </w:t>
      </w:r>
      <w:r w:rsidR="00A17EC2">
        <w:rPr>
          <w:sz w:val="28"/>
          <w:szCs w:val="28"/>
        </w:rPr>
        <w:t>классификации территории Вадского муниципального округа Нижегородской области на территориально-экономические зоны и значений коэффициента дифференциации (Кд) по видам деятельности арендатора внутри одного вида разрешенного использования земельного участка на территории</w:t>
      </w:r>
      <w:r w:rsidR="00BE183F" w:rsidRPr="00BE183F">
        <w:rPr>
          <w:sz w:val="28"/>
          <w:szCs w:val="28"/>
        </w:rPr>
        <w:t xml:space="preserve"> Вадско</w:t>
      </w:r>
      <w:r>
        <w:rPr>
          <w:sz w:val="28"/>
          <w:szCs w:val="28"/>
        </w:rPr>
        <w:t xml:space="preserve">го муниципального </w:t>
      </w:r>
      <w:r w:rsidR="00BE183F" w:rsidRPr="00BE183F">
        <w:rPr>
          <w:sz w:val="28"/>
          <w:szCs w:val="28"/>
        </w:rPr>
        <w:t>округа Нижегородской области</w:t>
      </w:r>
      <w:r w:rsidR="00A17EC2">
        <w:rPr>
          <w:sz w:val="28"/>
          <w:szCs w:val="28"/>
        </w:rPr>
        <w:t>»</w:t>
      </w:r>
      <w:r w:rsidR="00CC0731">
        <w:rPr>
          <w:sz w:val="28"/>
          <w:szCs w:val="28"/>
        </w:rPr>
        <w:t xml:space="preserve"> (в редакции решения</w:t>
      </w:r>
      <w:r w:rsidR="0090051E">
        <w:rPr>
          <w:sz w:val="28"/>
          <w:szCs w:val="28"/>
        </w:rPr>
        <w:t xml:space="preserve"> Совета депутатов Вадского мниципального округа Нижегородской области от 24 июля 2023 г. № 45, от 23 октября </w:t>
      </w:r>
      <w:r w:rsidR="00CC0731">
        <w:rPr>
          <w:sz w:val="28"/>
          <w:szCs w:val="28"/>
        </w:rPr>
        <w:t>2023</w:t>
      </w:r>
      <w:r w:rsidR="0090051E">
        <w:rPr>
          <w:sz w:val="28"/>
          <w:szCs w:val="28"/>
        </w:rPr>
        <w:t xml:space="preserve"> г.</w:t>
      </w:r>
      <w:r w:rsidR="00CC0731">
        <w:rPr>
          <w:sz w:val="28"/>
          <w:szCs w:val="28"/>
        </w:rPr>
        <w:t xml:space="preserve"> № 61)</w:t>
      </w:r>
      <w:r w:rsidR="0090051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 решение) следующие </w:t>
      </w:r>
      <w:r w:rsidR="00BE183F">
        <w:rPr>
          <w:sz w:val="28"/>
          <w:szCs w:val="28"/>
        </w:rPr>
        <w:t>изменения:</w:t>
      </w:r>
    </w:p>
    <w:p w:rsidR="00BE183F" w:rsidRDefault="007A26C1" w:rsidP="00BE18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25A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В приложении </w:t>
      </w:r>
      <w:r w:rsidR="00A17EC2">
        <w:rPr>
          <w:sz w:val="28"/>
          <w:szCs w:val="28"/>
        </w:rPr>
        <w:t xml:space="preserve">№ 2 </w:t>
      </w:r>
      <w:r w:rsidR="00BE183F">
        <w:rPr>
          <w:sz w:val="28"/>
          <w:szCs w:val="28"/>
        </w:rPr>
        <w:t>решения:</w:t>
      </w:r>
    </w:p>
    <w:p w:rsidR="00ED0733" w:rsidRDefault="000F0B84" w:rsidP="00C805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</w:t>
      </w:r>
      <w:r w:rsidR="007A26C1">
        <w:rPr>
          <w:sz w:val="28"/>
          <w:szCs w:val="28"/>
        </w:rPr>
        <w:t xml:space="preserve"> </w:t>
      </w:r>
      <w:r w:rsidR="00A17EC2">
        <w:rPr>
          <w:sz w:val="28"/>
          <w:szCs w:val="28"/>
        </w:rPr>
        <w:t>в строке 3 столбцы 5,6 и 7</w:t>
      </w:r>
      <w:r w:rsidR="00BE183F">
        <w:rPr>
          <w:sz w:val="28"/>
          <w:szCs w:val="28"/>
        </w:rPr>
        <w:t xml:space="preserve"> изложить в новой редакции:</w:t>
      </w:r>
    </w:p>
    <w:tbl>
      <w:tblPr>
        <w:tblStyle w:val="a3"/>
        <w:tblW w:w="0" w:type="auto"/>
        <w:tblInd w:w="815" w:type="dxa"/>
        <w:tblLook w:val="04A0" w:firstRow="1" w:lastRow="0" w:firstColumn="1" w:lastColumn="0" w:noHBand="0" w:noVBand="1"/>
      </w:tblPr>
      <w:tblGrid>
        <w:gridCol w:w="2126"/>
        <w:gridCol w:w="2376"/>
        <w:gridCol w:w="2376"/>
      </w:tblGrid>
      <w:tr w:rsidR="00A17EC2" w:rsidTr="004215BB">
        <w:tc>
          <w:tcPr>
            <w:tcW w:w="2126" w:type="dxa"/>
          </w:tcPr>
          <w:p w:rsidR="00A17EC2" w:rsidRPr="00ED0733" w:rsidRDefault="00A17EC2" w:rsidP="00BA5E05">
            <w:pPr>
              <w:jc w:val="center"/>
              <w:rPr>
                <w:b/>
                <w:sz w:val="28"/>
                <w:szCs w:val="28"/>
              </w:rPr>
            </w:pPr>
            <w:r w:rsidRPr="00ED0733">
              <w:rPr>
                <w:b/>
                <w:sz w:val="28"/>
                <w:szCs w:val="28"/>
              </w:rPr>
              <w:t>Зона</w:t>
            </w:r>
          </w:p>
        </w:tc>
        <w:tc>
          <w:tcPr>
            <w:tcW w:w="2376" w:type="dxa"/>
          </w:tcPr>
          <w:p w:rsidR="00A17EC2" w:rsidRPr="00ED0733" w:rsidRDefault="00A17EC2" w:rsidP="00BA5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земельного участка (кв.м)</w:t>
            </w:r>
          </w:p>
        </w:tc>
        <w:tc>
          <w:tcPr>
            <w:tcW w:w="2376" w:type="dxa"/>
          </w:tcPr>
          <w:p w:rsidR="00A17EC2" w:rsidRPr="00ED0733" w:rsidRDefault="00A17EC2" w:rsidP="00BA5E05">
            <w:pPr>
              <w:jc w:val="center"/>
              <w:rPr>
                <w:b/>
                <w:sz w:val="28"/>
                <w:szCs w:val="28"/>
              </w:rPr>
            </w:pPr>
            <w:r w:rsidRPr="00A17EC2">
              <w:rPr>
                <w:b/>
                <w:sz w:val="28"/>
                <w:szCs w:val="28"/>
              </w:rPr>
              <w:t>Кд</w:t>
            </w:r>
          </w:p>
        </w:tc>
      </w:tr>
      <w:tr w:rsidR="00C80538" w:rsidRPr="003D6826" w:rsidTr="00C80538">
        <w:trPr>
          <w:trHeight w:val="274"/>
        </w:trPr>
        <w:tc>
          <w:tcPr>
            <w:tcW w:w="2126" w:type="dxa"/>
          </w:tcPr>
          <w:p w:rsidR="00C80538" w:rsidRPr="003D6826" w:rsidRDefault="00C80538" w:rsidP="005D1B73">
            <w:pPr>
              <w:rPr>
                <w:rFonts w:eastAsiaTheme="minorHAnsi"/>
                <w:lang w:eastAsia="en-US"/>
              </w:rPr>
            </w:pPr>
            <w:r w:rsidRPr="003D6826">
              <w:rPr>
                <w:rFonts w:eastAsiaTheme="minorHAnsi"/>
                <w:lang w:eastAsia="en-US"/>
              </w:rPr>
              <w:lastRenderedPageBreak/>
              <w:t>Зона 1</w:t>
            </w:r>
          </w:p>
        </w:tc>
        <w:tc>
          <w:tcPr>
            <w:tcW w:w="2376" w:type="dxa"/>
          </w:tcPr>
          <w:p w:rsidR="00C80538" w:rsidRPr="003D6826" w:rsidRDefault="00C80538" w:rsidP="00C805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376" w:type="dxa"/>
          </w:tcPr>
          <w:p w:rsidR="00C80538" w:rsidRPr="003D6826" w:rsidRDefault="00C80538" w:rsidP="00C805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14,0</w:t>
            </w:r>
          </w:p>
        </w:tc>
        <w:bookmarkStart w:id="0" w:name="_GoBack"/>
        <w:bookmarkEnd w:id="0"/>
      </w:tr>
      <w:tr w:rsidR="00C80538" w:rsidRPr="003D6826" w:rsidTr="00C80538">
        <w:trPr>
          <w:trHeight w:val="276"/>
        </w:trPr>
        <w:tc>
          <w:tcPr>
            <w:tcW w:w="2126" w:type="dxa"/>
          </w:tcPr>
          <w:p w:rsidR="00C80538" w:rsidRPr="003D6826" w:rsidRDefault="00C80538" w:rsidP="005D1B73">
            <w:pPr>
              <w:rPr>
                <w:rFonts w:eastAsiaTheme="minorHAnsi"/>
                <w:lang w:eastAsia="en-US"/>
              </w:rPr>
            </w:pPr>
            <w:r w:rsidRPr="003D6826">
              <w:rPr>
                <w:rFonts w:eastAsiaTheme="minorHAnsi"/>
                <w:lang w:eastAsia="en-US"/>
              </w:rPr>
              <w:t>Зона 2</w:t>
            </w:r>
          </w:p>
        </w:tc>
        <w:tc>
          <w:tcPr>
            <w:tcW w:w="2376" w:type="dxa"/>
          </w:tcPr>
          <w:p w:rsidR="00C80538" w:rsidRPr="003D6826" w:rsidRDefault="00C80538" w:rsidP="00C805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376" w:type="dxa"/>
          </w:tcPr>
          <w:p w:rsidR="00C80538" w:rsidRPr="003D6826" w:rsidRDefault="00C80538" w:rsidP="00C805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7,0</w:t>
            </w:r>
          </w:p>
        </w:tc>
      </w:tr>
      <w:tr w:rsidR="00C80538" w:rsidRPr="003D6826" w:rsidTr="0090051E">
        <w:trPr>
          <w:trHeight w:val="270"/>
        </w:trPr>
        <w:tc>
          <w:tcPr>
            <w:tcW w:w="2126" w:type="dxa"/>
          </w:tcPr>
          <w:p w:rsidR="00C80538" w:rsidRPr="003D6826" w:rsidRDefault="00C80538" w:rsidP="005D1B73">
            <w:pPr>
              <w:rPr>
                <w:rFonts w:eastAsiaTheme="minorHAnsi"/>
                <w:lang w:eastAsia="en-US"/>
              </w:rPr>
            </w:pPr>
            <w:r w:rsidRPr="003D6826">
              <w:rPr>
                <w:rFonts w:eastAsiaTheme="minorHAnsi"/>
                <w:lang w:eastAsia="en-US"/>
              </w:rPr>
              <w:t>Зона 3</w:t>
            </w:r>
          </w:p>
        </w:tc>
        <w:tc>
          <w:tcPr>
            <w:tcW w:w="2376" w:type="dxa"/>
          </w:tcPr>
          <w:p w:rsidR="00C80538" w:rsidRPr="003D6826" w:rsidRDefault="00C80538" w:rsidP="00C805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376" w:type="dxa"/>
          </w:tcPr>
          <w:p w:rsidR="00C80538" w:rsidRPr="003D6826" w:rsidRDefault="00C80538" w:rsidP="00C8053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7,0</w:t>
            </w:r>
          </w:p>
        </w:tc>
      </w:tr>
      <w:tr w:rsidR="002C25A6" w:rsidRPr="003D6826" w:rsidTr="004215BB">
        <w:trPr>
          <w:trHeight w:val="127"/>
        </w:trPr>
        <w:tc>
          <w:tcPr>
            <w:tcW w:w="2126" w:type="dxa"/>
          </w:tcPr>
          <w:p w:rsidR="002C25A6" w:rsidRPr="003D6826" w:rsidRDefault="002C25A6" w:rsidP="005D1B73">
            <w:pPr>
              <w:rPr>
                <w:rFonts w:eastAsiaTheme="minorHAnsi"/>
                <w:lang w:eastAsia="en-US"/>
              </w:rPr>
            </w:pPr>
            <w:r w:rsidRPr="003D6826">
              <w:rPr>
                <w:rFonts w:eastAsiaTheme="minorHAnsi"/>
                <w:lang w:eastAsia="en-US"/>
              </w:rPr>
              <w:t>Зона 4</w:t>
            </w:r>
          </w:p>
        </w:tc>
        <w:tc>
          <w:tcPr>
            <w:tcW w:w="2376" w:type="dxa"/>
          </w:tcPr>
          <w:p w:rsidR="002C25A6" w:rsidRPr="003D6826" w:rsidRDefault="002C25A6" w:rsidP="005D1B73">
            <w:pPr>
              <w:jc w:val="center"/>
              <w:rPr>
                <w:rFonts w:eastAsiaTheme="minorHAnsi"/>
                <w:lang w:eastAsia="en-US"/>
              </w:rPr>
            </w:pPr>
            <w:r w:rsidRPr="003D682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376" w:type="dxa"/>
          </w:tcPr>
          <w:p w:rsidR="002C25A6" w:rsidRPr="003D6826" w:rsidRDefault="002C25A6" w:rsidP="005D1B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C80538">
              <w:rPr>
                <w:rFonts w:eastAsiaTheme="minorHAnsi"/>
                <w:lang w:eastAsia="en-US"/>
              </w:rPr>
              <w:t>0,5</w:t>
            </w:r>
          </w:p>
        </w:tc>
      </w:tr>
      <w:tr w:rsidR="002C25A6" w:rsidRPr="003D6826" w:rsidTr="004215BB">
        <w:trPr>
          <w:trHeight w:val="127"/>
        </w:trPr>
        <w:tc>
          <w:tcPr>
            <w:tcW w:w="2126" w:type="dxa"/>
          </w:tcPr>
          <w:p w:rsidR="002C25A6" w:rsidRPr="003D6826" w:rsidRDefault="002C25A6" w:rsidP="005D1B73">
            <w:pPr>
              <w:rPr>
                <w:rFonts w:eastAsiaTheme="minorHAnsi"/>
                <w:lang w:eastAsia="en-US"/>
              </w:rPr>
            </w:pPr>
            <w:r w:rsidRPr="003D6826">
              <w:rPr>
                <w:rFonts w:eastAsiaTheme="minorHAnsi"/>
                <w:lang w:eastAsia="en-US"/>
              </w:rPr>
              <w:t>Зона 5</w:t>
            </w:r>
          </w:p>
        </w:tc>
        <w:tc>
          <w:tcPr>
            <w:tcW w:w="2376" w:type="dxa"/>
          </w:tcPr>
          <w:p w:rsidR="002C25A6" w:rsidRPr="003D6826" w:rsidRDefault="002C25A6" w:rsidP="005D1B73">
            <w:pPr>
              <w:jc w:val="center"/>
              <w:rPr>
                <w:rFonts w:eastAsiaTheme="minorHAnsi"/>
                <w:lang w:eastAsia="en-US"/>
              </w:rPr>
            </w:pPr>
            <w:r w:rsidRPr="003D682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376" w:type="dxa"/>
          </w:tcPr>
          <w:p w:rsidR="002C25A6" w:rsidRPr="003D6826" w:rsidRDefault="002C25A6" w:rsidP="005D1B73">
            <w:pPr>
              <w:jc w:val="center"/>
              <w:rPr>
                <w:rFonts w:eastAsiaTheme="minorHAnsi"/>
                <w:lang w:eastAsia="en-US"/>
              </w:rPr>
            </w:pPr>
            <w:r w:rsidRPr="003D6826">
              <w:rPr>
                <w:rFonts w:eastAsiaTheme="minorHAnsi"/>
                <w:lang w:eastAsia="en-US"/>
              </w:rPr>
              <w:t>-</w:t>
            </w:r>
          </w:p>
        </w:tc>
      </w:tr>
    </w:tbl>
    <w:p w:rsidR="00ED0733" w:rsidRDefault="00ED0733" w:rsidP="00BE183F">
      <w:pPr>
        <w:spacing w:line="276" w:lineRule="auto"/>
        <w:jc w:val="both"/>
        <w:rPr>
          <w:sz w:val="28"/>
          <w:szCs w:val="28"/>
        </w:rPr>
      </w:pPr>
    </w:p>
    <w:p w:rsidR="009729BD" w:rsidRDefault="004E0710" w:rsidP="002C25A6">
      <w:pPr>
        <w:tabs>
          <w:tab w:val="left" w:pos="567"/>
        </w:tabs>
        <w:spacing w:line="276" w:lineRule="auto"/>
        <w:ind w:firstLine="708"/>
        <w:jc w:val="both"/>
      </w:pPr>
      <w:r>
        <w:rPr>
          <w:sz w:val="28"/>
          <w:szCs w:val="28"/>
        </w:rPr>
        <w:t>2</w:t>
      </w:r>
      <w:r w:rsidR="009729BD">
        <w:rPr>
          <w:sz w:val="28"/>
          <w:szCs w:val="28"/>
        </w:rPr>
        <w:t xml:space="preserve">. Настоящее решение вступает в силу со дня </w:t>
      </w:r>
      <w:r w:rsidR="004215BB">
        <w:rPr>
          <w:sz w:val="28"/>
          <w:szCs w:val="28"/>
        </w:rPr>
        <w:t xml:space="preserve">его </w:t>
      </w:r>
      <w:r w:rsidR="009729BD">
        <w:rPr>
          <w:sz w:val="28"/>
          <w:szCs w:val="28"/>
        </w:rPr>
        <w:t>официального</w:t>
      </w:r>
      <w:r w:rsidR="007A26C1">
        <w:rPr>
          <w:sz w:val="28"/>
          <w:szCs w:val="28"/>
        </w:rPr>
        <w:t xml:space="preserve"> </w:t>
      </w:r>
      <w:r w:rsidR="004806A2">
        <w:rPr>
          <w:sz w:val="28"/>
          <w:szCs w:val="28"/>
        </w:rPr>
        <w:t>опубликования в газете «Восход</w:t>
      </w:r>
      <w:r w:rsidR="002C25A6">
        <w:rPr>
          <w:sz w:val="28"/>
          <w:szCs w:val="28"/>
        </w:rPr>
        <w:t>».</w:t>
      </w:r>
    </w:p>
    <w:p w:rsidR="008A4B97" w:rsidRPr="00013A0C" w:rsidRDefault="004E0710" w:rsidP="00A07829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8A4B97" w:rsidRPr="00013A0C">
        <w:rPr>
          <w:rFonts w:ascii="Times New Roman" w:hAnsi="Times New Roman" w:cs="Times New Roman"/>
          <w:sz w:val="28"/>
          <w:szCs w:val="26"/>
        </w:rPr>
        <w:t xml:space="preserve">. </w:t>
      </w:r>
      <w:r w:rsidR="008A4B97" w:rsidRPr="00B062A1">
        <w:rPr>
          <w:rFonts w:ascii="Times New Roman" w:hAnsi="Times New Roman" w:cs="Times New Roman"/>
          <w:sz w:val="28"/>
          <w:szCs w:val="26"/>
        </w:rPr>
        <w:t xml:space="preserve">Контроль за исполнением настоящего решения возложить на постоянную комиссию Совета депутатов округа по </w:t>
      </w:r>
      <w:r w:rsidR="007A26C1">
        <w:rPr>
          <w:rFonts w:ascii="Times New Roman" w:hAnsi="Times New Roman" w:cs="Times New Roman"/>
          <w:sz w:val="28"/>
          <w:szCs w:val="26"/>
        </w:rPr>
        <w:t xml:space="preserve">бюджетной </w:t>
      </w:r>
      <w:r w:rsidR="00B062A1">
        <w:rPr>
          <w:rFonts w:ascii="Times New Roman" w:hAnsi="Times New Roman" w:cs="Times New Roman"/>
          <w:sz w:val="28"/>
          <w:szCs w:val="26"/>
        </w:rPr>
        <w:t>политике.</w:t>
      </w:r>
    </w:p>
    <w:p w:rsidR="008A4B97" w:rsidRDefault="008A4B97" w:rsidP="008A4B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</w:p>
    <w:p w:rsidR="00A07829" w:rsidRDefault="00A07829" w:rsidP="008A4B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</w:p>
    <w:p w:rsidR="00A07829" w:rsidRDefault="00A07829" w:rsidP="008A4B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</w:p>
    <w:p w:rsidR="00A07829" w:rsidRPr="00013A0C" w:rsidRDefault="00A07829" w:rsidP="008A4B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4B97" w:rsidRPr="00013A0C" w:rsidTr="008A5A9A">
        <w:tc>
          <w:tcPr>
            <w:tcW w:w="4785" w:type="dxa"/>
            <w:shd w:val="clear" w:color="auto" w:fill="auto"/>
          </w:tcPr>
          <w:p w:rsidR="008A4B97" w:rsidRPr="00013A0C" w:rsidRDefault="007A26C1" w:rsidP="008A5A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Глава </w:t>
            </w:r>
            <w:r w:rsidR="008A4B97" w:rsidRPr="00013A0C">
              <w:rPr>
                <w:rFonts w:ascii="Times New Roman" w:hAnsi="Times New Roman" w:cs="Times New Roman"/>
                <w:sz w:val="28"/>
                <w:szCs w:val="26"/>
              </w:rPr>
              <w:t>местного</w:t>
            </w:r>
          </w:p>
          <w:p w:rsidR="008A4B97" w:rsidRPr="00013A0C" w:rsidRDefault="007A26C1" w:rsidP="008A5A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самоуправления </w:t>
            </w:r>
            <w:r w:rsidR="008A4B97" w:rsidRPr="00013A0C">
              <w:rPr>
                <w:rFonts w:ascii="Times New Roman" w:hAnsi="Times New Roman" w:cs="Times New Roman"/>
                <w:sz w:val="28"/>
                <w:szCs w:val="26"/>
              </w:rPr>
              <w:t>округа</w:t>
            </w:r>
          </w:p>
          <w:p w:rsidR="008A4B97" w:rsidRPr="00013A0C" w:rsidRDefault="008A4B97" w:rsidP="008A5A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13A0C">
              <w:rPr>
                <w:rFonts w:ascii="Times New Roman" w:hAnsi="Times New Roman" w:cs="Times New Roman"/>
                <w:sz w:val="28"/>
                <w:szCs w:val="26"/>
              </w:rPr>
              <w:t>____________ И.А.</w:t>
            </w:r>
            <w:r w:rsidR="0090051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013A0C">
              <w:rPr>
                <w:rFonts w:ascii="Times New Roman" w:hAnsi="Times New Roman" w:cs="Times New Roman"/>
                <w:sz w:val="28"/>
                <w:szCs w:val="26"/>
              </w:rPr>
              <w:t>Ураев</w:t>
            </w:r>
          </w:p>
        </w:tc>
        <w:tc>
          <w:tcPr>
            <w:tcW w:w="478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7"/>
              <w:gridCol w:w="283"/>
            </w:tblGrid>
            <w:tr w:rsidR="008A4B97" w:rsidRPr="00013A0C" w:rsidTr="008A5A9A">
              <w:tc>
                <w:tcPr>
                  <w:tcW w:w="4287" w:type="dxa"/>
                  <w:shd w:val="clear" w:color="auto" w:fill="auto"/>
                </w:tcPr>
                <w:p w:rsidR="008A4B97" w:rsidRPr="00013A0C" w:rsidRDefault="00125DFC" w:rsidP="008A5A9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  <w:r w:rsidR="008A4B97" w:rsidRPr="00013A0C">
                    <w:rPr>
                      <w:rFonts w:ascii="Times New Roman" w:hAnsi="Times New Roman" w:cs="Times New Roman"/>
                      <w:sz w:val="28"/>
                      <w:szCs w:val="26"/>
                    </w:rPr>
                    <w:t>Председатель Совета</w:t>
                  </w:r>
                </w:p>
                <w:p w:rsidR="008A4B97" w:rsidRPr="00013A0C" w:rsidRDefault="00125DFC" w:rsidP="008A5A9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  <w:r w:rsidR="008A4B97" w:rsidRPr="00013A0C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депутатов округа                 </w:t>
                  </w:r>
                </w:p>
                <w:p w:rsidR="008A4B97" w:rsidRPr="00013A0C" w:rsidRDefault="00125DFC" w:rsidP="008A5A9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 </w:t>
                  </w:r>
                  <w:r w:rsidR="008A4B97" w:rsidRPr="00013A0C">
                    <w:rPr>
                      <w:rFonts w:ascii="Times New Roman" w:hAnsi="Times New Roman" w:cs="Times New Roman"/>
                      <w:sz w:val="28"/>
                      <w:szCs w:val="26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______</w:t>
                  </w:r>
                  <w:r w:rsidR="008A4B97" w:rsidRPr="00013A0C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А.Ф.</w:t>
                  </w:r>
                  <w:r w:rsidR="0090051E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  <w:r w:rsidR="008A4B97" w:rsidRPr="00013A0C">
                    <w:rPr>
                      <w:rFonts w:ascii="Times New Roman" w:hAnsi="Times New Roman" w:cs="Times New Roman"/>
                      <w:sz w:val="28"/>
                      <w:szCs w:val="26"/>
                    </w:rPr>
                    <w:t>Еремеев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8A4B97" w:rsidRPr="00013A0C" w:rsidRDefault="008A4B97" w:rsidP="008A5A9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</w:tbl>
          <w:p w:rsidR="008A4B97" w:rsidRPr="00013A0C" w:rsidRDefault="008A4B97" w:rsidP="008A5A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8A4B97" w:rsidRDefault="008A4B97" w:rsidP="008A4B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B97" w:rsidRDefault="008A4B97" w:rsidP="008A4B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4B97" w:rsidRDefault="008A4B97" w:rsidP="008A4B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26C1" w:rsidRPr="007A26C1" w:rsidRDefault="007A26C1" w:rsidP="007A26C1">
      <w:pPr>
        <w:suppressAutoHyphens w:val="0"/>
        <w:rPr>
          <w:sz w:val="28"/>
          <w:szCs w:val="28"/>
          <w:lang w:eastAsia="ru-RU"/>
        </w:rPr>
      </w:pPr>
      <w:r w:rsidRPr="007A26C1">
        <w:rPr>
          <w:sz w:val="28"/>
          <w:szCs w:val="28"/>
          <w:lang w:eastAsia="ru-RU"/>
        </w:rPr>
        <w:t xml:space="preserve">Начальник УИЗО                                         </w:t>
      </w:r>
      <w:r w:rsidR="00D56E41">
        <w:rPr>
          <w:sz w:val="28"/>
          <w:szCs w:val="28"/>
          <w:lang w:eastAsia="ru-RU"/>
        </w:rPr>
        <w:t>Заведующая</w:t>
      </w:r>
      <w:r w:rsidR="00D56E41" w:rsidRPr="00D56E41">
        <w:t xml:space="preserve"> </w:t>
      </w:r>
      <w:r w:rsidR="00D56E41" w:rsidRPr="00D56E41">
        <w:rPr>
          <w:sz w:val="28"/>
          <w:szCs w:val="28"/>
          <w:lang w:eastAsia="ru-RU"/>
        </w:rPr>
        <w:t>правовым сектором</w:t>
      </w:r>
    </w:p>
    <w:p w:rsidR="007A26C1" w:rsidRDefault="007A26C1" w:rsidP="007A26C1">
      <w:pPr>
        <w:suppressAutoHyphens w:val="0"/>
        <w:rPr>
          <w:sz w:val="28"/>
          <w:szCs w:val="28"/>
          <w:lang w:eastAsia="ru-RU"/>
        </w:rPr>
      </w:pPr>
      <w:r w:rsidRPr="007A26C1">
        <w:rPr>
          <w:sz w:val="28"/>
          <w:szCs w:val="28"/>
          <w:lang w:eastAsia="ru-RU"/>
        </w:rPr>
        <w:t>____________С.А. Б</w:t>
      </w:r>
      <w:r w:rsidR="00D56E41">
        <w:rPr>
          <w:sz w:val="28"/>
          <w:szCs w:val="28"/>
          <w:lang w:eastAsia="ru-RU"/>
        </w:rPr>
        <w:t>якин                            управления делами</w:t>
      </w:r>
      <w:r w:rsidRPr="007A26C1">
        <w:rPr>
          <w:sz w:val="28"/>
          <w:szCs w:val="28"/>
          <w:lang w:eastAsia="ru-RU"/>
        </w:rPr>
        <w:t xml:space="preserve">                                               </w:t>
      </w:r>
      <w:r w:rsidR="004215BB">
        <w:rPr>
          <w:sz w:val="28"/>
          <w:szCs w:val="28"/>
          <w:lang w:eastAsia="ru-RU"/>
        </w:rPr>
        <w:t xml:space="preserve">                                                    </w:t>
      </w:r>
    </w:p>
    <w:p w:rsidR="007A26C1" w:rsidRPr="007A26C1" w:rsidRDefault="007A26C1" w:rsidP="007A26C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</w:t>
      </w:r>
      <w:r w:rsidR="002C25A6">
        <w:rPr>
          <w:sz w:val="28"/>
          <w:szCs w:val="28"/>
          <w:lang w:eastAsia="ru-RU"/>
        </w:rPr>
        <w:t xml:space="preserve">                          </w:t>
      </w:r>
      <w:r w:rsidR="004215BB">
        <w:rPr>
          <w:sz w:val="28"/>
          <w:szCs w:val="28"/>
          <w:lang w:eastAsia="ru-RU"/>
        </w:rPr>
        <w:t xml:space="preserve">  </w:t>
      </w:r>
      <w:r w:rsidR="004215BB" w:rsidRPr="004215BB">
        <w:rPr>
          <w:sz w:val="28"/>
          <w:szCs w:val="28"/>
          <w:lang w:eastAsia="ru-RU"/>
        </w:rPr>
        <w:t>_______________С.Н. Ерёмина</w:t>
      </w:r>
    </w:p>
    <w:p w:rsidR="004215BB" w:rsidRDefault="007A26C1" w:rsidP="007A26C1">
      <w:pPr>
        <w:suppressAutoHyphens w:val="0"/>
        <w:rPr>
          <w:sz w:val="28"/>
          <w:szCs w:val="28"/>
          <w:lang w:eastAsia="ru-RU"/>
        </w:rPr>
      </w:pPr>
      <w:r w:rsidRPr="007A26C1">
        <w:rPr>
          <w:sz w:val="28"/>
          <w:szCs w:val="28"/>
          <w:lang w:eastAsia="ru-RU"/>
        </w:rPr>
        <w:t xml:space="preserve">                                                                      </w:t>
      </w:r>
    </w:p>
    <w:p w:rsidR="004215BB" w:rsidRDefault="004215BB" w:rsidP="007A26C1">
      <w:pPr>
        <w:suppressAutoHyphens w:val="0"/>
        <w:rPr>
          <w:sz w:val="28"/>
          <w:szCs w:val="28"/>
          <w:lang w:eastAsia="ru-RU"/>
        </w:rPr>
      </w:pPr>
    </w:p>
    <w:p w:rsidR="007A26C1" w:rsidRPr="007A26C1" w:rsidRDefault="004215BB" w:rsidP="007A26C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</w:t>
      </w:r>
      <w:r w:rsidR="007A26C1" w:rsidRPr="007A26C1">
        <w:rPr>
          <w:sz w:val="28"/>
          <w:szCs w:val="28"/>
          <w:lang w:eastAsia="ru-RU"/>
        </w:rPr>
        <w:t xml:space="preserve"> </w:t>
      </w:r>
      <w:r w:rsidR="00D56E41" w:rsidRPr="00D56E41">
        <w:rPr>
          <w:sz w:val="28"/>
          <w:szCs w:val="28"/>
          <w:lang w:eastAsia="ru-RU"/>
        </w:rPr>
        <w:t xml:space="preserve">Заведующий отделом экономики, </w:t>
      </w:r>
      <w:r>
        <w:rPr>
          <w:sz w:val="28"/>
          <w:szCs w:val="28"/>
          <w:lang w:eastAsia="ru-RU"/>
        </w:rPr>
        <w:t xml:space="preserve">            </w:t>
      </w:r>
    </w:p>
    <w:p w:rsidR="004215BB" w:rsidRDefault="007A26C1" w:rsidP="007A26C1">
      <w:pPr>
        <w:suppressAutoHyphens w:val="0"/>
        <w:jc w:val="center"/>
        <w:rPr>
          <w:sz w:val="28"/>
          <w:szCs w:val="28"/>
          <w:lang w:eastAsia="ru-RU"/>
        </w:rPr>
      </w:pPr>
      <w:r w:rsidRPr="007A26C1">
        <w:rPr>
          <w:sz w:val="28"/>
          <w:szCs w:val="28"/>
          <w:lang w:eastAsia="ru-RU"/>
        </w:rPr>
        <w:softHyphen/>
      </w:r>
      <w:r w:rsidRPr="007A26C1">
        <w:rPr>
          <w:sz w:val="28"/>
          <w:szCs w:val="28"/>
          <w:lang w:eastAsia="ru-RU"/>
        </w:rPr>
        <w:softHyphen/>
      </w:r>
      <w:r w:rsidRPr="007A26C1">
        <w:rPr>
          <w:sz w:val="28"/>
          <w:szCs w:val="28"/>
          <w:lang w:eastAsia="ru-RU"/>
        </w:rPr>
        <w:softHyphen/>
      </w:r>
      <w:r w:rsidRPr="007A26C1">
        <w:rPr>
          <w:sz w:val="28"/>
          <w:szCs w:val="28"/>
          <w:lang w:eastAsia="ru-RU"/>
        </w:rPr>
        <w:softHyphen/>
      </w:r>
      <w:r w:rsidRPr="007A26C1">
        <w:rPr>
          <w:sz w:val="28"/>
          <w:szCs w:val="28"/>
          <w:lang w:eastAsia="ru-RU"/>
        </w:rPr>
        <w:softHyphen/>
      </w:r>
      <w:r w:rsidRPr="007A26C1">
        <w:rPr>
          <w:sz w:val="28"/>
          <w:szCs w:val="28"/>
          <w:lang w:eastAsia="ru-RU"/>
        </w:rPr>
        <w:softHyphen/>
      </w:r>
      <w:r w:rsidRPr="007A26C1">
        <w:rPr>
          <w:sz w:val="28"/>
          <w:szCs w:val="28"/>
          <w:lang w:eastAsia="ru-RU"/>
        </w:rPr>
        <w:softHyphen/>
        <w:t xml:space="preserve">     </w:t>
      </w:r>
      <w:r w:rsidR="004215BB">
        <w:rPr>
          <w:sz w:val="28"/>
          <w:szCs w:val="28"/>
          <w:lang w:eastAsia="ru-RU"/>
        </w:rPr>
        <w:t xml:space="preserve">                                                          </w:t>
      </w:r>
      <w:r w:rsidR="004215BB" w:rsidRPr="004215BB">
        <w:rPr>
          <w:sz w:val="28"/>
          <w:szCs w:val="28"/>
          <w:lang w:eastAsia="ru-RU"/>
        </w:rPr>
        <w:t>промышленности и инноваций</w:t>
      </w:r>
    </w:p>
    <w:p w:rsidR="007A26C1" w:rsidRPr="007A26C1" w:rsidRDefault="004215BB" w:rsidP="007A26C1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________________</w:t>
      </w:r>
      <w:r w:rsidR="007A26C1" w:rsidRPr="007A26C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Д.А. Вашуркин</w:t>
      </w:r>
      <w:r w:rsidR="007A26C1" w:rsidRPr="007A26C1">
        <w:rPr>
          <w:sz w:val="28"/>
          <w:szCs w:val="28"/>
          <w:lang w:eastAsia="ru-RU"/>
        </w:rPr>
        <w:t xml:space="preserve">                                     </w:t>
      </w:r>
    </w:p>
    <w:p w:rsidR="007A26C1" w:rsidRPr="007A26C1" w:rsidRDefault="007A26C1" w:rsidP="007A26C1">
      <w:pPr>
        <w:tabs>
          <w:tab w:val="left" w:pos="567"/>
        </w:tabs>
        <w:suppressAutoHyphens w:val="0"/>
        <w:rPr>
          <w:sz w:val="28"/>
          <w:szCs w:val="28"/>
          <w:lang w:eastAsia="ru-RU"/>
        </w:rPr>
      </w:pPr>
    </w:p>
    <w:p w:rsidR="007A26C1" w:rsidRPr="007A26C1" w:rsidRDefault="007A26C1" w:rsidP="007A26C1">
      <w:pPr>
        <w:tabs>
          <w:tab w:val="left" w:pos="567"/>
        </w:tabs>
        <w:suppressAutoHyphens w:val="0"/>
        <w:rPr>
          <w:sz w:val="28"/>
          <w:szCs w:val="28"/>
          <w:lang w:eastAsia="ru-RU"/>
        </w:rPr>
      </w:pPr>
      <w:r w:rsidRPr="007A26C1">
        <w:rPr>
          <w:sz w:val="28"/>
          <w:szCs w:val="28"/>
          <w:lang w:eastAsia="ru-RU"/>
        </w:rPr>
        <w:t xml:space="preserve">                                                                      </w:t>
      </w:r>
    </w:p>
    <w:p w:rsidR="007A26C1" w:rsidRPr="007A26C1" w:rsidRDefault="007A26C1" w:rsidP="007A26C1">
      <w:pPr>
        <w:suppressAutoHyphens w:val="0"/>
        <w:jc w:val="both"/>
        <w:rPr>
          <w:sz w:val="28"/>
          <w:szCs w:val="28"/>
          <w:lang w:eastAsia="ru-RU"/>
        </w:rPr>
      </w:pPr>
    </w:p>
    <w:p w:rsidR="007A26C1" w:rsidRPr="007A26C1" w:rsidRDefault="007A26C1" w:rsidP="007A26C1">
      <w:pPr>
        <w:suppressAutoHyphens w:val="0"/>
        <w:jc w:val="center"/>
        <w:rPr>
          <w:sz w:val="28"/>
          <w:szCs w:val="28"/>
          <w:lang w:eastAsia="ru-RU"/>
        </w:rPr>
      </w:pPr>
      <w:r w:rsidRPr="007A26C1">
        <w:rPr>
          <w:sz w:val="28"/>
          <w:szCs w:val="28"/>
          <w:lang w:eastAsia="ru-RU"/>
        </w:rPr>
        <w:t xml:space="preserve">                                              </w:t>
      </w:r>
    </w:p>
    <w:p w:rsidR="007A26C1" w:rsidRPr="007A26C1" w:rsidRDefault="007A26C1" w:rsidP="007A26C1">
      <w:pPr>
        <w:suppressAutoHyphens w:val="0"/>
        <w:rPr>
          <w:sz w:val="28"/>
          <w:szCs w:val="28"/>
          <w:lang w:eastAsia="ru-RU"/>
        </w:rPr>
      </w:pPr>
    </w:p>
    <w:p w:rsidR="008A4B97" w:rsidRDefault="008A4B97" w:rsidP="008A4B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8A4B97" w:rsidSect="00A033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34" w:rsidRDefault="00454134" w:rsidP="002B4574">
      <w:r>
        <w:separator/>
      </w:r>
    </w:p>
  </w:endnote>
  <w:endnote w:type="continuationSeparator" w:id="0">
    <w:p w:rsidR="00454134" w:rsidRDefault="00454134" w:rsidP="002B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34" w:rsidRDefault="00454134" w:rsidP="002B4574">
      <w:r>
        <w:separator/>
      </w:r>
    </w:p>
  </w:footnote>
  <w:footnote w:type="continuationSeparator" w:id="0">
    <w:p w:rsidR="00454134" w:rsidRDefault="00454134" w:rsidP="002B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945"/>
    <w:rsid w:val="000742BC"/>
    <w:rsid w:val="00096325"/>
    <w:rsid w:val="000C4945"/>
    <w:rsid w:val="000F0B84"/>
    <w:rsid w:val="00125DFC"/>
    <w:rsid w:val="001279DA"/>
    <w:rsid w:val="001B08FB"/>
    <w:rsid w:val="00202396"/>
    <w:rsid w:val="00270EC4"/>
    <w:rsid w:val="002B4574"/>
    <w:rsid w:val="002C25A6"/>
    <w:rsid w:val="003D3DF3"/>
    <w:rsid w:val="004215BB"/>
    <w:rsid w:val="00454134"/>
    <w:rsid w:val="004806A2"/>
    <w:rsid w:val="004E0710"/>
    <w:rsid w:val="005505DD"/>
    <w:rsid w:val="005D4785"/>
    <w:rsid w:val="006F02DD"/>
    <w:rsid w:val="00782C41"/>
    <w:rsid w:val="007A26C1"/>
    <w:rsid w:val="007C23EA"/>
    <w:rsid w:val="007F53C8"/>
    <w:rsid w:val="008A4B97"/>
    <w:rsid w:val="008C5D5E"/>
    <w:rsid w:val="0090051E"/>
    <w:rsid w:val="009729BD"/>
    <w:rsid w:val="00983757"/>
    <w:rsid w:val="00A0334A"/>
    <w:rsid w:val="00A07829"/>
    <w:rsid w:val="00A17EC2"/>
    <w:rsid w:val="00A4660A"/>
    <w:rsid w:val="00A87B89"/>
    <w:rsid w:val="00B062A1"/>
    <w:rsid w:val="00B32F97"/>
    <w:rsid w:val="00BE183F"/>
    <w:rsid w:val="00BE718F"/>
    <w:rsid w:val="00C344BF"/>
    <w:rsid w:val="00C80538"/>
    <w:rsid w:val="00C9644F"/>
    <w:rsid w:val="00CB4508"/>
    <w:rsid w:val="00CC0731"/>
    <w:rsid w:val="00D34436"/>
    <w:rsid w:val="00D56E41"/>
    <w:rsid w:val="00D73303"/>
    <w:rsid w:val="00D93CE8"/>
    <w:rsid w:val="00DB2689"/>
    <w:rsid w:val="00E076C4"/>
    <w:rsid w:val="00E20FB7"/>
    <w:rsid w:val="00EA1307"/>
    <w:rsid w:val="00ED0733"/>
    <w:rsid w:val="00F41FAF"/>
    <w:rsid w:val="00F51ECB"/>
    <w:rsid w:val="00F56449"/>
    <w:rsid w:val="00FF1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E186ACF-22CC-4243-9825-94AE2DD2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08F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">
    <w:name w:val="Название объекта1"/>
    <w:basedOn w:val="a"/>
    <w:next w:val="a"/>
    <w:rsid w:val="007C23EA"/>
    <w:pPr>
      <w:jc w:val="center"/>
    </w:pPr>
    <w:rPr>
      <w:color w:val="000000"/>
      <w:sz w:val="24"/>
    </w:rPr>
  </w:style>
  <w:style w:type="paragraph" w:customStyle="1" w:styleId="Heading">
    <w:name w:val="Heading"/>
    <w:rsid w:val="007C23E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i/>
      <w:szCs w:val="20"/>
      <w:lang w:eastAsia="zh-CN"/>
    </w:rPr>
  </w:style>
  <w:style w:type="paragraph" w:customStyle="1" w:styleId="ConsPlusNormal">
    <w:name w:val="ConsPlusNormal"/>
    <w:link w:val="ConsPlusNormal0"/>
    <w:rsid w:val="009729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2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729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rsid w:val="009729B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table" w:styleId="a3">
    <w:name w:val="Table Grid"/>
    <w:basedOn w:val="a1"/>
    <w:uiPriority w:val="59"/>
    <w:rsid w:val="00BE183F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45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45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2B45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457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</dc:creator>
  <cp:keywords/>
  <dc:description/>
  <cp:lastModifiedBy>DEVICE</cp:lastModifiedBy>
  <cp:revision>33</cp:revision>
  <cp:lastPrinted>2021-03-15T10:04:00Z</cp:lastPrinted>
  <dcterms:created xsi:type="dcterms:W3CDTF">2021-02-15T11:36:00Z</dcterms:created>
  <dcterms:modified xsi:type="dcterms:W3CDTF">2024-04-08T12:27:00Z</dcterms:modified>
</cp:coreProperties>
</file>