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eastAsia="Calibri"/>
          <w:b/>
          <w:sz w:val="28"/>
          <w:szCs w:val="28"/>
          <w:lang w:eastAsia="en-US"/>
        </w:rPr>
      </w:pPr>
      <w:bookmarkStart w:id="0" w:name="Par464"/>
      <w:bookmarkEnd w:id="0"/>
      <w:r>
        <w:rPr>
          <w:rFonts w:eastAsia="Calibri"/>
          <w:b/>
          <w:sz w:val="28"/>
          <w:szCs w:val="28"/>
          <w:lang w:eastAsia="en-US"/>
        </w:rPr>
        <w:t>Уведомление</w:t>
      </w:r>
    </w:p>
    <w:p>
      <w:pPr>
        <w:widowControl w:val="0"/>
        <w:jc w:val="center"/>
        <w:rPr>
          <w:rFonts w:eastAsia="Calibri"/>
          <w:b/>
          <w:sz w:val="28"/>
          <w:szCs w:val="28"/>
          <w:lang w:eastAsia="en-US"/>
        </w:rPr>
      </w:pPr>
      <w:r>
        <w:rPr>
          <w:rFonts w:eastAsia="Calibri"/>
          <w:b/>
          <w:sz w:val="28"/>
          <w:szCs w:val="28"/>
          <w:lang w:eastAsia="en-US"/>
        </w:rPr>
        <w:t xml:space="preserve">о проведении публичных консультаций по </w:t>
      </w:r>
      <w:r>
        <w:rPr>
          <w:b/>
          <w:sz w:val="28"/>
          <w:szCs w:val="28"/>
        </w:rPr>
        <w:t>оценке регулирующего воздействия</w:t>
      </w:r>
    </w:p>
    <w:p>
      <w:pPr>
        <w:widowControl w:val="0"/>
        <w:jc w:val="both"/>
        <w:rPr>
          <w:rFonts w:ascii="Calibri" w:hAnsi="Calibri" w:eastAsia="Calibri" w:cs="Calibri"/>
          <w:sz w:val="22"/>
          <w:szCs w:val="22"/>
          <w:lang w:eastAsia="en-US"/>
        </w:rPr>
      </w:pPr>
    </w:p>
    <w:p>
      <w:pPr>
        <w:widowControl w:val="0"/>
        <w:ind w:left="0" w:right="0" w:firstLine="567"/>
        <w:jc w:val="both"/>
        <w:rPr>
          <w:sz w:val="28"/>
          <w:szCs w:val="28"/>
          <w14:ligatures w14:val="none"/>
        </w:rPr>
      </w:pPr>
      <w:r>
        <w:rPr>
          <w:sz w:val="28"/>
          <w:szCs w:val="28"/>
        </w:rPr>
        <w:t>Настоящим Управление сельского хозяйства администрации Богородского муниципального округа Нижегородской области уведомляет о проведении публичных консультаций в целях оценки регулирующего воздействия проекта муниципального нормативного правового акта постановление администрации Богородского муниципального округа Нижегородской области «</w:t>
      </w:r>
      <w:r>
        <w:rPr>
          <w:rFonts w:eastAsia="Calibri"/>
          <w:sz w:val="28"/>
          <w:szCs w:val="28"/>
          <w:lang w:eastAsia="en-US"/>
        </w:rPr>
        <w:t>О внесении изменений в Порядок предоставления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 утвержденный постановлением администрации Богородского муниципального округа Нижегородской области от 19.03.2024 № 1302</w:t>
      </w:r>
      <w:r>
        <w:rPr>
          <w:sz w:val="28"/>
          <w:szCs w:val="28"/>
        </w:rPr>
        <w:t>».</w:t>
      </w:r>
    </w:p>
    <w:p>
      <w:pPr>
        <w:widowControl w:val="0"/>
        <w:ind w:left="0" w:right="0" w:firstLine="567"/>
        <w:jc w:val="both"/>
        <w:rPr>
          <w:sz w:val="28"/>
          <w:szCs w:val="28"/>
          <w14:ligatures w14:val="none"/>
        </w:rPr>
      </w:pPr>
    </w:p>
    <w:p>
      <w:pPr>
        <w:widowControl w:val="0"/>
        <w:ind w:left="0" w:right="0" w:firstLine="567"/>
        <w:jc w:val="both"/>
        <w:rPr>
          <w:sz w:val="28"/>
          <w:szCs w:val="28"/>
        </w:rPr>
      </w:pPr>
      <w:r>
        <w:rPr>
          <w:sz w:val="28"/>
          <w:szCs w:val="28"/>
        </w:rPr>
        <w:t>Сроки проведения публичных консультаций:</w:t>
      </w:r>
    </w:p>
    <w:p>
      <w:pPr>
        <w:widowControl w:val="0"/>
        <w:ind w:left="0" w:right="0" w:firstLine="567"/>
        <w:rPr>
          <w:sz w:val="28"/>
          <w:szCs w:val="28"/>
        </w:rPr>
      </w:pPr>
      <w:r>
        <w:rPr>
          <w:sz w:val="28"/>
          <w:szCs w:val="28"/>
        </w:rPr>
        <w:t>«</w:t>
      </w:r>
      <w:r>
        <w:rPr>
          <w:rFonts w:hint="default"/>
          <w:sz w:val="28"/>
          <w:szCs w:val="28"/>
          <w:lang w:val="en-US"/>
        </w:rPr>
        <w:t>30</w:t>
      </w:r>
      <w:bookmarkStart w:id="1" w:name="_GoBack"/>
      <w:bookmarkEnd w:id="1"/>
      <w:r>
        <w:rPr>
          <w:sz w:val="28"/>
          <w:szCs w:val="28"/>
        </w:rPr>
        <w:t>» июня 2025 года  –  «1</w:t>
      </w:r>
      <w:r>
        <w:rPr>
          <w:rFonts w:hint="default"/>
          <w:sz w:val="28"/>
          <w:szCs w:val="28"/>
          <w:lang w:val="en-US"/>
        </w:rPr>
        <w:t>4</w:t>
      </w:r>
      <w:r>
        <w:rPr>
          <w:sz w:val="28"/>
          <w:szCs w:val="28"/>
        </w:rPr>
        <w:t xml:space="preserve">» июля 2025 года           </w:t>
      </w:r>
    </w:p>
    <w:p>
      <w:pPr>
        <w:widowControl w:val="0"/>
        <w:ind w:left="0" w:right="0" w:firstLine="567"/>
        <w:jc w:val="both"/>
      </w:pPr>
    </w:p>
    <w:p>
      <w:pPr>
        <w:widowControl w:val="0"/>
        <w:ind w:left="0" w:right="0" w:firstLine="567"/>
        <w:jc w:val="both"/>
        <w:rPr>
          <w:sz w:val="28"/>
          <w:szCs w:val="28"/>
        </w:rPr>
      </w:pPr>
      <w:r>
        <w:rPr>
          <w:sz w:val="28"/>
          <w:szCs w:val="28"/>
        </w:rPr>
        <w:t xml:space="preserve">Способ направления участниками публичных консультаций своих предложения и замечаний:                                                               </w:t>
      </w:r>
    </w:p>
    <w:p>
      <w:pPr>
        <w:widowControl w:val="0"/>
        <w:ind w:left="0" w:right="0" w:firstLine="567"/>
        <w:jc w:val="both"/>
        <w:rPr>
          <w:sz w:val="28"/>
          <w:szCs w:val="28"/>
        </w:rPr>
      </w:pPr>
      <w:r>
        <w:rPr>
          <w:sz w:val="28"/>
          <w:szCs w:val="28"/>
        </w:rPr>
        <w:t>предложения и замечания направляются в электронном виде на адрес:</w:t>
      </w:r>
      <w:r>
        <w:rPr>
          <w:rFonts w:ascii="Verdana" w:hAnsi="Verdana"/>
          <w:sz w:val="13"/>
          <w:szCs w:val="13"/>
          <w:shd w:val="clear" w:color="auto" w:fill="FFFFFF"/>
        </w:rPr>
        <w:t xml:space="preserve"> </w:t>
      </w:r>
      <w:r>
        <w:rPr>
          <w:sz w:val="28"/>
          <w:szCs w:val="28"/>
        </w:rPr>
        <w:t xml:space="preserve"> bogorodsk@ush.minapk.nnov.ru, или на бумажном носителе по адресу: 607600 Нижегородская область, г.Богородск, ул.Ленина, д.184 3 этаж Управление сельского хозяйства администрации Богородского муниципального округа.</w:t>
      </w:r>
    </w:p>
    <w:p>
      <w:pPr>
        <w:widowControl w:val="0"/>
        <w:ind w:left="0" w:right="0" w:firstLine="567"/>
        <w:jc w:val="both"/>
      </w:pPr>
    </w:p>
    <w:p>
      <w:pPr>
        <w:widowControl w:val="0"/>
        <w:ind w:left="0" w:right="0" w:firstLine="567"/>
        <w:jc w:val="both"/>
        <w:rPr>
          <w:sz w:val="28"/>
          <w:szCs w:val="28"/>
        </w:rPr>
      </w:pPr>
      <w:r>
        <w:rPr>
          <w:sz w:val="28"/>
          <w:szCs w:val="28"/>
        </w:rPr>
        <w:t xml:space="preserve">Контактное лицо по вопросам публичных консультаций:                      </w:t>
      </w:r>
    </w:p>
    <w:p>
      <w:pPr>
        <w:widowControl w:val="0"/>
        <w:ind w:left="0" w:right="0" w:firstLine="567"/>
        <w:jc w:val="both"/>
      </w:pPr>
      <w:r>
        <w:rPr>
          <w:sz w:val="28"/>
          <w:szCs w:val="28"/>
        </w:rPr>
        <w:t>Калинина Елена Борисовна, главный специалист финансово-экономического отдела</w:t>
      </w:r>
    </w:p>
    <w:p>
      <w:pPr>
        <w:widowControl w:val="0"/>
        <w:ind w:left="0" w:right="0" w:firstLine="567"/>
        <w:jc w:val="both"/>
        <w:rPr>
          <w:sz w:val="28"/>
          <w:szCs w:val="28"/>
        </w:rPr>
      </w:pPr>
      <w:r>
        <w:rPr>
          <w:sz w:val="28"/>
          <w:szCs w:val="28"/>
        </w:rPr>
        <w:t xml:space="preserve">рабочий телефон: 88317022803                                     </w:t>
      </w:r>
    </w:p>
    <w:p>
      <w:pPr>
        <w:widowControl w:val="0"/>
        <w:ind w:left="0" w:right="0" w:firstLine="567"/>
        <w:jc w:val="both"/>
        <w:rPr>
          <w:sz w:val="28"/>
          <w:szCs w:val="28"/>
        </w:rPr>
      </w:pPr>
      <w:r>
        <w:rPr>
          <w:sz w:val="28"/>
          <w:szCs w:val="28"/>
        </w:rPr>
        <w:t xml:space="preserve">график работы: понедельник-четверг с 8.00 до 17.15 </w:t>
      </w:r>
    </w:p>
    <w:p>
      <w:pPr>
        <w:widowControl w:val="0"/>
        <w:ind w:left="0" w:right="0" w:firstLine="567"/>
        <w:jc w:val="both"/>
        <w:rPr>
          <w:sz w:val="28"/>
          <w:szCs w:val="28"/>
        </w:rPr>
      </w:pPr>
      <w:r>
        <w:rPr>
          <w:sz w:val="28"/>
          <w:szCs w:val="28"/>
        </w:rPr>
        <w:tab/>
      </w:r>
      <w:r>
        <w:rPr>
          <w:sz w:val="28"/>
          <w:szCs w:val="28"/>
        </w:rPr>
        <w:tab/>
      </w:r>
      <w:r>
        <w:rPr>
          <w:sz w:val="28"/>
          <w:szCs w:val="28"/>
        </w:rPr>
        <w:t xml:space="preserve">       пятница с 8.00 до 16.00</w:t>
      </w:r>
    </w:p>
    <w:p>
      <w:pPr>
        <w:widowControl w:val="0"/>
        <w:ind w:left="0" w:right="0" w:firstLine="567"/>
        <w:rPr>
          <w:sz w:val="28"/>
          <w:szCs w:val="28"/>
        </w:rPr>
      </w:pPr>
      <w:r>
        <w:rPr>
          <w:sz w:val="28"/>
          <w:szCs w:val="28"/>
        </w:rPr>
        <w:t xml:space="preserve">                                                                       </w:t>
      </w:r>
    </w:p>
    <w:p>
      <w:pPr>
        <w:widowControl w:val="0"/>
        <w:ind w:left="0" w:right="0" w:firstLine="567"/>
        <w:rPr>
          <w:sz w:val="28"/>
          <w:szCs w:val="28"/>
        </w:rPr>
      </w:pPr>
      <w:r>
        <w:rPr>
          <w:sz w:val="28"/>
          <w:szCs w:val="28"/>
        </w:rPr>
        <w:t xml:space="preserve">Прилагаемые к уведомлению материалы:                                     </w:t>
      </w:r>
    </w:p>
    <w:p>
      <w:pPr>
        <w:widowControl w:val="0"/>
        <w:ind w:left="0" w:right="0" w:firstLine="567"/>
        <w:rPr>
          <w:sz w:val="28"/>
          <w:szCs w:val="28"/>
        </w:rPr>
      </w:pPr>
      <w:r>
        <w:rPr>
          <w:sz w:val="28"/>
          <w:szCs w:val="28"/>
        </w:rPr>
        <w:t>1. проект акта;</w:t>
      </w:r>
    </w:p>
    <w:p>
      <w:pPr>
        <w:widowControl w:val="0"/>
        <w:ind w:left="0" w:right="0" w:firstLine="567"/>
        <w:rPr>
          <w:sz w:val="28"/>
          <w:szCs w:val="28"/>
        </w:rPr>
      </w:pPr>
      <w:r>
        <w:rPr>
          <w:sz w:val="28"/>
          <w:szCs w:val="28"/>
        </w:rPr>
        <w:t>2. пояснительная записка к проекту акта;</w:t>
      </w:r>
    </w:p>
    <w:p>
      <w:pPr>
        <w:ind w:left="0" w:right="0" w:firstLine="567"/>
        <w:rPr>
          <w:sz w:val="28"/>
          <w:szCs w:val="28"/>
        </w:rPr>
      </w:pPr>
      <w:r>
        <w:rPr>
          <w:sz w:val="28"/>
          <w:szCs w:val="28"/>
        </w:rPr>
        <w:t>3. опросный лист для проведения публичных консультаций.</w:t>
      </w:r>
    </w:p>
    <w:p>
      <w:pPr>
        <w:widowControl w:val="0"/>
        <w:ind w:left="0" w:right="0" w:firstLine="567"/>
        <w:jc w:val="center"/>
      </w:pPr>
      <w:r>
        <w:rPr>
          <w:sz w:val="28"/>
          <w:szCs w:val="28"/>
        </w:rPr>
        <w:t>_____________</w:t>
      </w:r>
    </w:p>
    <w:p>
      <w:pPr>
        <w:ind w:left="0" w:right="0" w:firstLine="567"/>
      </w:pPr>
    </w:p>
    <w:sectPr>
      <w:pgSz w:w="11906" w:h="16838"/>
      <w:pgMar w:top="1134" w:right="851" w:bottom="1134" w:left="1701" w:header="284" w:footer="284" w:gutter="0"/>
      <w:pgNumType w:start="1"/>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9B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before="0" w:beforeAutospacing="0" w:after="0" w:afterAutospacing="0" w:line="240" w:lineRule="auto"/>
    </w:pPr>
    <w:rPr>
      <w:rFonts w:hint="default" w:ascii="Times New Roman" w:hAnsi="Times New Roman" w:eastAsia="SimSun" w:cs="Times New Roman"/>
      <w:sz w:val="24"/>
      <w:szCs w:val="24"/>
      <w:lang w:val="ru-RU" w:eastAsia="ru-RU"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unhideWhenUsed/>
    <w:uiPriority w:val="99"/>
    <w:rPr>
      <w:vertAlign w:val="superscript"/>
    </w:rPr>
  </w:style>
  <w:style w:type="character" w:styleId="14">
    <w:name w:val="endnote reference"/>
    <w:basedOn w:val="11"/>
    <w:semiHidden/>
    <w:unhideWhenUsed/>
    <w:uiPriority w:val="99"/>
    <w:rPr>
      <w:vertAlign w:val="superscript"/>
    </w:rPr>
  </w:style>
  <w:style w:type="character" w:styleId="15">
    <w:name w:val="Hyperlink"/>
    <w:unhideWhenUsed/>
    <w:uiPriority w:val="99"/>
    <w:rPr>
      <w:color w:val="0000FF" w:themeColor="hyperlink"/>
      <w:u w:val="single"/>
    </w:rPr>
  </w:style>
  <w:style w:type="paragraph" w:styleId="16">
    <w:name w:val="endnote text"/>
    <w:basedOn w:val="1"/>
    <w:link w:val="180"/>
    <w:semiHidden/>
    <w:unhideWhenUsed/>
    <w:uiPriority w:val="99"/>
    <w:pPr>
      <w:spacing w:after="0" w:line="240" w:lineRule="auto"/>
    </w:pPr>
    <w:rPr>
      <w:sz w:val="20"/>
    </w:rPr>
  </w:style>
  <w:style w:type="paragraph" w:styleId="17">
    <w:name w:val="caption"/>
    <w:basedOn w:val="1"/>
    <w:next w:val="1"/>
    <w:semiHidden/>
    <w:unhideWhenUsed/>
    <w:qFormat/>
    <w:uiPriority w:val="35"/>
    <w:pPr>
      <w:spacing w:line="276" w:lineRule="auto"/>
    </w:pPr>
    <w:rPr>
      <w:b/>
      <w:bCs/>
      <w:color w:val="4F81BD" w:themeColor="accent1"/>
      <w:sz w:val="18"/>
      <w:szCs w:val="18"/>
    </w:rPr>
  </w:style>
  <w:style w:type="paragraph" w:styleId="18">
    <w:name w:val="footnote text"/>
    <w:basedOn w:val="1"/>
    <w:link w:val="179"/>
    <w:semiHidden/>
    <w:unhideWhenUsed/>
    <w:uiPriority w:val="99"/>
    <w:pPr>
      <w:spacing w:after="40" w:line="240" w:lineRule="auto"/>
    </w:pPr>
    <w:rPr>
      <w:sz w:val="18"/>
    </w:rPr>
  </w:style>
  <w:style w:type="paragraph" w:styleId="19">
    <w:name w:val="toc 8"/>
    <w:basedOn w:val="1"/>
    <w:next w:val="1"/>
    <w:unhideWhenUsed/>
    <w:uiPriority w:val="39"/>
    <w:pPr>
      <w:spacing w:after="57"/>
      <w:ind w:left="1984" w:right="0" w:firstLine="0"/>
    </w:pPr>
  </w:style>
  <w:style w:type="paragraph" w:styleId="20">
    <w:name w:val="header"/>
    <w:basedOn w:val="1"/>
    <w:link w:val="51"/>
    <w:unhideWhenUsed/>
    <w:qFormat/>
    <w:uiPriority w:val="99"/>
    <w:pPr>
      <w:tabs>
        <w:tab w:val="center" w:pos="7143"/>
        <w:tab w:val="right" w:pos="14287"/>
      </w:tabs>
      <w:spacing w:after="0" w:line="240" w:lineRule="auto"/>
    </w:pPr>
  </w:style>
  <w:style w:type="paragraph" w:styleId="21">
    <w:name w:val="toc 9"/>
    <w:basedOn w:val="1"/>
    <w:next w:val="1"/>
    <w:unhideWhenUsed/>
    <w:uiPriority w:val="39"/>
    <w:pPr>
      <w:spacing w:after="57"/>
      <w:ind w:left="2268" w:right="0" w:firstLine="0"/>
    </w:pPr>
  </w:style>
  <w:style w:type="paragraph" w:styleId="22">
    <w:name w:val="toc 7"/>
    <w:basedOn w:val="1"/>
    <w:next w:val="1"/>
    <w:unhideWhenUsed/>
    <w:uiPriority w:val="39"/>
    <w:pPr>
      <w:spacing w:after="57"/>
      <w:ind w:left="1701" w:right="0" w:firstLine="0"/>
    </w:pPr>
  </w:style>
  <w:style w:type="paragraph" w:styleId="23">
    <w:name w:val="toc 1"/>
    <w:basedOn w:val="1"/>
    <w:next w:val="1"/>
    <w:unhideWhenUsed/>
    <w:uiPriority w:val="39"/>
    <w:pPr>
      <w:spacing w:after="57"/>
      <w:ind w:left="0" w:right="0" w:firstLine="0"/>
    </w:p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3"/>
    <w:basedOn w:val="1"/>
    <w:next w:val="1"/>
    <w:unhideWhenUsed/>
    <w:uiPriority w:val="39"/>
    <w:pPr>
      <w:spacing w:after="57"/>
      <w:ind w:left="567" w:right="0" w:firstLine="0"/>
    </w:pPr>
  </w:style>
  <w:style w:type="paragraph" w:styleId="27">
    <w:name w:val="toc 2"/>
    <w:basedOn w:val="1"/>
    <w:next w:val="1"/>
    <w:unhideWhenUsed/>
    <w:uiPriority w:val="39"/>
    <w:pPr>
      <w:spacing w:after="57"/>
      <w:ind w:left="283" w:right="0" w:firstLine="0"/>
    </w:pPr>
  </w:style>
  <w:style w:type="paragraph" w:styleId="28">
    <w:name w:val="toc 4"/>
    <w:basedOn w:val="1"/>
    <w:next w:val="1"/>
    <w:unhideWhenUsed/>
    <w:uiPriority w:val="39"/>
    <w:pPr>
      <w:spacing w:after="57"/>
      <w:ind w:left="850" w:right="0" w:firstLine="0"/>
    </w:pPr>
  </w:style>
  <w:style w:type="paragraph" w:styleId="29">
    <w:name w:val="toc 5"/>
    <w:basedOn w:val="1"/>
    <w:next w:val="1"/>
    <w:unhideWhenUsed/>
    <w:uiPriority w:val="39"/>
    <w:pPr>
      <w:spacing w:after="57"/>
      <w:ind w:left="1134" w:right="0" w:firstLine="0"/>
    </w:pPr>
  </w:style>
  <w:style w:type="paragraph" w:styleId="30">
    <w:name w:val="Title"/>
    <w:basedOn w:val="1"/>
    <w:next w:val="1"/>
    <w:link w:val="45"/>
    <w:qFormat/>
    <w:uiPriority w:val="10"/>
    <w:pPr>
      <w:spacing w:before="300" w:after="200"/>
      <w:contextualSpacing/>
    </w:pPr>
    <w:rPr>
      <w:sz w:val="48"/>
      <w:szCs w:val="48"/>
    </w:rPr>
  </w:style>
  <w:style w:type="paragraph" w:styleId="31">
    <w:name w:val="footer"/>
    <w:basedOn w:val="1"/>
    <w:link w:val="53"/>
    <w:unhideWhenUsed/>
    <w:uiPriority w:val="99"/>
    <w:pPr>
      <w:tabs>
        <w:tab w:val="center" w:pos="7143"/>
        <w:tab w:val="right" w:pos="14287"/>
      </w:tabs>
      <w:spacing w:after="0" w:line="240" w:lineRule="auto"/>
    </w:pPr>
  </w:style>
  <w:style w:type="paragraph" w:styleId="32">
    <w:name w:val="Subtitle"/>
    <w:basedOn w:val="1"/>
    <w:next w:val="1"/>
    <w:link w:val="46"/>
    <w:qFormat/>
    <w:uiPriority w:val="11"/>
    <w:pPr>
      <w:spacing w:before="200" w:after="200"/>
    </w:pPr>
    <w:rPr>
      <w:sz w:val="24"/>
      <w:szCs w:val="24"/>
    </w:rPr>
  </w:style>
  <w:style w:type="table" w:styleId="33">
    <w:name w:val="Table Grid"/>
    <w:basedOn w:val="12"/>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4">
    <w:name w:val="Heading 1 Char"/>
    <w:basedOn w:val="11"/>
    <w:link w:val="2"/>
    <w:qFormat/>
    <w:uiPriority w:val="9"/>
    <w:rPr>
      <w:rFonts w:ascii="Arial" w:hAnsi="Arial" w:eastAsia="Arial" w:cs="Arial"/>
      <w:sz w:val="40"/>
      <w:szCs w:val="40"/>
    </w:rPr>
  </w:style>
  <w:style w:type="character" w:customStyle="1" w:styleId="35">
    <w:name w:val="Heading 2 Char"/>
    <w:basedOn w:val="11"/>
    <w:link w:val="3"/>
    <w:uiPriority w:val="9"/>
    <w:rPr>
      <w:rFonts w:ascii="Arial" w:hAnsi="Arial" w:eastAsia="Arial" w:cs="Arial"/>
      <w:sz w:val="34"/>
    </w:rPr>
  </w:style>
  <w:style w:type="character" w:customStyle="1" w:styleId="36">
    <w:name w:val="Heading 3 Char"/>
    <w:basedOn w:val="11"/>
    <w:link w:val="4"/>
    <w:qFormat/>
    <w:uiPriority w:val="9"/>
    <w:rPr>
      <w:rFonts w:ascii="Arial" w:hAnsi="Arial" w:eastAsia="Arial" w:cs="Arial"/>
      <w:sz w:val="30"/>
      <w:szCs w:val="30"/>
    </w:rPr>
  </w:style>
  <w:style w:type="character" w:customStyle="1" w:styleId="37">
    <w:name w:val="Heading 4 Char"/>
    <w:basedOn w:val="11"/>
    <w:link w:val="5"/>
    <w:uiPriority w:val="9"/>
    <w:rPr>
      <w:rFonts w:ascii="Arial" w:hAnsi="Arial" w:eastAsia="Arial" w:cs="Arial"/>
      <w:b/>
      <w:bCs/>
      <w:sz w:val="26"/>
      <w:szCs w:val="26"/>
    </w:rPr>
  </w:style>
  <w:style w:type="character" w:customStyle="1" w:styleId="38">
    <w:name w:val="Heading 5 Char"/>
    <w:basedOn w:val="11"/>
    <w:link w:val="6"/>
    <w:qFormat/>
    <w:uiPriority w:val="9"/>
    <w:rPr>
      <w:rFonts w:ascii="Arial" w:hAnsi="Arial" w:eastAsia="Arial" w:cs="Arial"/>
      <w:b/>
      <w:bCs/>
      <w:sz w:val="24"/>
      <w:szCs w:val="24"/>
    </w:rPr>
  </w:style>
  <w:style w:type="character" w:customStyle="1" w:styleId="39">
    <w:name w:val="Heading 6 Char"/>
    <w:basedOn w:val="11"/>
    <w:link w:val="7"/>
    <w:uiPriority w:val="9"/>
    <w:rPr>
      <w:rFonts w:ascii="Arial" w:hAnsi="Arial" w:eastAsia="Arial" w:cs="Arial"/>
      <w:b/>
      <w:bCs/>
      <w:sz w:val="22"/>
      <w:szCs w:val="22"/>
    </w:rPr>
  </w:style>
  <w:style w:type="character" w:customStyle="1" w:styleId="40">
    <w:name w:val="Heading 7 Char"/>
    <w:basedOn w:val="11"/>
    <w:link w:val="8"/>
    <w:qFormat/>
    <w:uiPriority w:val="9"/>
    <w:rPr>
      <w:rFonts w:ascii="Arial" w:hAnsi="Arial" w:eastAsia="Arial" w:cs="Arial"/>
      <w:b/>
      <w:bCs/>
      <w:i/>
      <w:iCs/>
      <w:sz w:val="22"/>
      <w:szCs w:val="22"/>
    </w:rPr>
  </w:style>
  <w:style w:type="character" w:customStyle="1" w:styleId="41">
    <w:name w:val="Heading 8 Char"/>
    <w:basedOn w:val="11"/>
    <w:link w:val="9"/>
    <w:qFormat/>
    <w:uiPriority w:val="9"/>
    <w:rPr>
      <w:rFonts w:ascii="Arial" w:hAnsi="Arial" w:eastAsia="Arial" w:cs="Arial"/>
      <w:i/>
      <w:iCs/>
      <w:sz w:val="22"/>
      <w:szCs w:val="22"/>
    </w:rPr>
  </w:style>
  <w:style w:type="character" w:customStyle="1" w:styleId="42">
    <w:name w:val="Heading 9 Char"/>
    <w:basedOn w:val="11"/>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beforeAutospacing="0" w:after="0" w:afterAutospacing="0" w:line="240" w:lineRule="auto"/>
    </w:pPr>
    <w:rPr>
      <w:rFonts w:hint="default" w:asciiTheme="minorHAnsi" w:hAnsiTheme="minorHAnsi" w:eastAsiaTheme="minorHAnsi" w:cstheme="minorBidi"/>
      <w:sz w:val="22"/>
      <w:szCs w:val="22"/>
      <w:lang w:val="ru-RU" w:eastAsia="en-US" w:bidi="ar-SA"/>
    </w:rPr>
  </w:style>
  <w:style w:type="character" w:customStyle="1" w:styleId="45">
    <w:name w:val="Title Char"/>
    <w:basedOn w:val="11"/>
    <w:link w:val="30"/>
    <w:qFormat/>
    <w:uiPriority w:val="10"/>
    <w:rPr>
      <w:sz w:val="48"/>
      <w:szCs w:val="48"/>
    </w:rPr>
  </w:style>
  <w:style w:type="character" w:customStyle="1" w:styleId="46">
    <w:name w:val="Subtitle Char"/>
    <w:basedOn w:val="11"/>
    <w:link w:val="32"/>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11"/>
    <w:link w:val="20"/>
    <w:qFormat/>
    <w:uiPriority w:val="99"/>
  </w:style>
  <w:style w:type="character" w:customStyle="1" w:styleId="52">
    <w:name w:val="Footer Char"/>
    <w:basedOn w:val="11"/>
    <w:link w:val="31"/>
    <w:qFormat/>
    <w:uiPriority w:val="99"/>
  </w:style>
  <w:style w:type="character" w:customStyle="1" w:styleId="53">
    <w:name w:val="Caption Char"/>
    <w:link w:val="31"/>
    <w:qFormat/>
    <w:uiPriority w:val="99"/>
  </w:style>
  <w:style w:type="table" w:customStyle="1" w:styleId="54">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1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12"/>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12"/>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12"/>
    <w:qFormat/>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1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basedOn w:val="1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basedOn w:val="1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basedOn w:val="1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basedOn w:val="1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basedOn w:val="12"/>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basedOn w:val="1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basedOn w:val="12"/>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basedOn w:val="12"/>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basedOn w:val="12"/>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basedOn w:val="12"/>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basedOn w:val="1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96">
    <w:name w:val="Grid Table 6 Colorful - Accent 1"/>
    <w:basedOn w:val="12"/>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97">
    <w:name w:val="Grid Table 6 Colorful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98">
    <w:name w:val="Grid Table 6 Colorful - Accent 3"/>
    <w:basedOn w:val="12"/>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99">
    <w:name w:val="Grid Table 6 Colorful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0">
    <w:name w:val="Grid Table 6 Colorful - Accent 5"/>
    <w:basedOn w:val="12"/>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1">
    <w:name w:val="Grid Table 6 Colorful - Accent 6"/>
    <w:basedOn w:val="12"/>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2">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3">
    <w:name w:val="Grid Table 7 Colorful - Accent 1"/>
    <w:basedOn w:val="12"/>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4">
    <w:name w:val="Grid Table 7 Colorful - Accent 2"/>
    <w:basedOn w:val="1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5">
    <w:name w:val="Grid Table 7 Colorful - Accent 3"/>
    <w:basedOn w:val="12"/>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6">
    <w:name w:val="Grid Table 7 Colorful - Accent 4"/>
    <w:basedOn w:val="12"/>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7">
    <w:name w:val="Grid Table 7 Colorful - Accent 5"/>
    <w:basedOn w:val="12"/>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8">
    <w:name w:val="Grid Table 7 Colorful - Accent 6"/>
    <w:basedOn w:val="12"/>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09">
    <w:name w:val="List Table 1 Light"/>
    <w:basedOn w:val="12"/>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basedOn w:val="12"/>
    <w:uiPriority w:val="99"/>
    <w:pPr>
      <w:spacing w:after="0" w:line="240" w:lineRule="auto"/>
    </w:pP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basedOn w:val="12"/>
    <w:uiPriority w:val="99"/>
    <w:pPr>
      <w:spacing w:after="0" w:line="240" w:lineRule="auto"/>
    </w:pP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basedOn w:val="12"/>
    <w:uiPriority w:val="99"/>
    <w:pPr>
      <w:spacing w:after="0" w:line="240" w:lineRule="auto"/>
    </w:pP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basedOn w:val="12"/>
    <w:uiPriority w:val="99"/>
    <w:pPr>
      <w:spacing w:after="0" w:line="240" w:lineRule="auto"/>
    </w:pP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basedOn w:val="12"/>
    <w:uiPriority w:val="99"/>
    <w:pPr>
      <w:spacing w:after="0" w:line="240" w:lineRule="auto"/>
    </w:pP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basedOn w:val="12"/>
    <w:uiPriority w:val="99"/>
    <w:pPr>
      <w:spacing w:after="0" w:line="240" w:lineRule="auto"/>
    </w:pP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basedOn w:val="12"/>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basedOn w:val="1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basedOn w:val="12"/>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basedOn w:val="12"/>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basedOn w:val="12"/>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basedOn w:val="12"/>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12"/>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basedOn w:val="12"/>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basedOn w:val="12"/>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basedOn w:val="12"/>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basedOn w:val="12"/>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basedOn w:val="1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basedOn w:val="12"/>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basedOn w:val="12"/>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basedOn w:val="12"/>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basedOn w:val="12"/>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basedOn w:val="12"/>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basedOn w:val="1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basedOn w:val="12"/>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basedOn w:val="12"/>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basedOn w:val="12"/>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basedOn w:val="12"/>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5">
    <w:name w:val="List Table 6 Colorful - Accent 1"/>
    <w:basedOn w:val="12"/>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46">
    <w:name w:val="List Table 6 Colorful - Accent 2"/>
    <w:basedOn w:val="1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47">
    <w:name w:val="List Table 6 Colorful - Accent 3"/>
    <w:basedOn w:val="12"/>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48">
    <w:name w:val="List Table 6 Colorful - Accent 4"/>
    <w:basedOn w:val="12"/>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49">
    <w:name w:val="List Table 6 Colorful - Accent 5"/>
    <w:basedOn w:val="12"/>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0">
    <w:name w:val="List Table 6 Colorful - Accent 6"/>
    <w:basedOn w:val="12"/>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1">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2">
    <w:name w:val="List Table 7 Colorful - Accent 1"/>
    <w:basedOn w:val="12"/>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3">
    <w:name w:val="List Table 7 Colorful - Accent 2"/>
    <w:basedOn w:val="1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4">
    <w:name w:val="List Table 7 Colorful - Accent 3"/>
    <w:basedOn w:val="12"/>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5">
    <w:name w:val="List Table 7 Colorful - Accent 4"/>
    <w:basedOn w:val="12"/>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6">
    <w:name w:val="List Table 7 Colorful - Accent 5"/>
    <w:basedOn w:val="12"/>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7">
    <w:name w:val="List Table 7 Colorful - Accent 6"/>
    <w:basedOn w:val="12"/>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8">
    <w:name w:val="Lined - Accent"/>
    <w:basedOn w:val="12"/>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basedOn w:val="12"/>
    <w:uiPriority w:val="99"/>
    <w:pPr>
      <w:spacing w:after="0" w:line="240" w:lineRule="auto"/>
    </w:pPr>
    <w:rPr>
      <w:color w:val="404040"/>
    </w:rP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basedOn w:val="12"/>
    <w:uiPriority w:val="99"/>
    <w:pPr>
      <w:spacing w:after="0" w:line="240" w:lineRule="auto"/>
    </w:pPr>
    <w:rPr>
      <w:color w:val="404040"/>
    </w:rP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basedOn w:val="12"/>
    <w:uiPriority w:val="99"/>
    <w:pPr>
      <w:spacing w:after="0" w:line="240" w:lineRule="auto"/>
    </w:pPr>
    <w:rPr>
      <w:color w:val="404040"/>
    </w:rP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basedOn w:val="12"/>
    <w:uiPriority w:val="99"/>
    <w:pPr>
      <w:spacing w:after="0" w:line="240" w:lineRule="auto"/>
    </w:pPr>
    <w:rPr>
      <w:color w:val="404040"/>
    </w:rP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basedOn w:val="12"/>
    <w:uiPriority w:val="99"/>
    <w:pPr>
      <w:spacing w:after="0" w:line="240" w:lineRule="auto"/>
    </w:pPr>
    <w:rPr>
      <w:color w:val="404040"/>
    </w:rP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basedOn w:val="12"/>
    <w:uiPriority w:val="99"/>
    <w:pPr>
      <w:spacing w:after="0" w:line="240" w:lineRule="auto"/>
    </w:pPr>
    <w:rPr>
      <w:color w:val="404040"/>
    </w:rP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basedOn w:val="12"/>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basedOn w:val="12"/>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basedOn w:val="1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basedOn w:val="12"/>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basedOn w:val="12"/>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basedOn w:val="12"/>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basedOn w:val="12"/>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Footnote Text Char"/>
    <w:link w:val="18"/>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pPr>
      <w:spacing w:before="0" w:beforeAutospacing="0" w:after="200" w:afterAutospacing="0" w:line="276" w:lineRule="auto"/>
    </w:pPr>
    <w:rPr>
      <w:rFonts w:hint="default" w:asciiTheme="minorHAnsi" w:hAnsiTheme="minorHAnsi" w:eastAsiaTheme="minorHAnsi" w:cstheme="minorBidi"/>
      <w:sz w:val="22"/>
      <w:szCs w:val="22"/>
      <w:lang w:val="ru-RU" w:eastAsia="en-US" w:bidi="ar-SA"/>
    </w:rPr>
  </w:style>
  <w:style w:type="paragraph" w:customStyle="1" w:styleId="182">
    <w:name w:val="ConsPlusTitle"/>
    <w:qFormat/>
    <w:uiPriority w:val="0"/>
    <w:pPr>
      <w:widowControl w:val="0"/>
      <w:spacing w:before="0" w:beforeAutospacing="0" w:after="0" w:afterAutospacing="0" w:line="240" w:lineRule="auto"/>
    </w:pPr>
    <w:rPr>
      <w:rFonts w:hint="default" w:ascii="Arial" w:hAnsi="Arial" w:eastAsia="Times New Roman" w:cs="Arial"/>
      <w:b/>
      <w:bCs/>
      <w:sz w:val="24"/>
      <w:szCs w:val="20"/>
      <w:lang w:val="ru-RU" w:eastAsia="ru-RU" w:bidi="ar-SA"/>
    </w:rPr>
  </w:style>
  <w:style w:type="paragraph" w:customStyle="1" w:styleId="183">
    <w:name w:val="Без интервала"/>
    <w:qFormat/>
    <w:uiPriority w:val="1"/>
    <w:pPr>
      <w:keepNext w:val="0"/>
      <w:keepLines w:val="0"/>
      <w:pageBreakBefore w:val="0"/>
      <w:widowControl/>
      <w:suppressLineNumbers w:val="0"/>
      <w:pBdr>
        <w:top w:val="none" w:color="000000" w:sz="0" w:space="0"/>
        <w:left w:val="none" w:color="000000" w:sz="0" w:space="0"/>
        <w:bottom w:val="none" w:color="000000" w:sz="0" w:space="0"/>
        <w:right w:val="none" w:color="000000" w:sz="0" w:space="0"/>
        <w:between w:val="none" w:color="000000" w:sz="0" w:space="0"/>
      </w:pBdr>
      <w:shd w:val="clear" w:color="000000"/>
      <w:spacing w:before="0" w:beforeAutospacing="0" w:after="0" w:afterAutospacing="0" w:line="240" w:lineRule="auto"/>
      <w:ind w:left="0" w:right="0" w:firstLine="0"/>
      <w:contextualSpacing w:val="0"/>
      <w:jc w:val="left"/>
    </w:pPr>
    <w:rPr>
      <w:rFonts w:hint="default" w:ascii="Calibri" w:hAnsi="Calibri" w:eastAsia="Times New Roman" w:cs="Times New Roman"/>
      <w:color w:val="auto"/>
      <w:spacing w:val="0"/>
      <w:position w:val="0"/>
      <w:sz w:val="22"/>
      <w:szCs w:val="22"/>
      <w:highlight w:val="none"/>
      <w:u w:val="none"/>
      <w:vertAlign w:val="baseline"/>
      <w:rtl w:val="0"/>
      <w:cs w:val="0"/>
      <w:lang w:val="ru-RU" w:eastAsia="ru-RU" w:bidi="ar-SA"/>
      <w14:ligatures w14:val="none"/>
    </w:rPr>
  </w:style>
  <w:style w:type="character" w:customStyle="1" w:styleId="184">
    <w:name w:val="Font Style23"/>
    <w:uiPriority w:val="99"/>
    <w:rPr>
      <w:rFonts w:ascii="Times New Roman" w:hAnsi="Times New Roman" w:cs="Times New Roman"/>
      <w:sz w:val="26"/>
      <w:szCs w:val="26"/>
    </w:rPr>
  </w:style>
  <w:style w:type="paragraph" w:customStyle="1" w:styleId="185">
    <w:name w:val="Без интервала1"/>
    <w:qFormat/>
    <w:uiPriority w:val="1"/>
    <w:pPr>
      <w:keepNext w:val="0"/>
      <w:keepLines w:val="0"/>
      <w:pageBreakBefore w:val="0"/>
      <w:widowControl/>
      <w:suppressLineNumbers w:val="0"/>
      <w:pBdr>
        <w:top w:val="none" w:color="000000" w:sz="0" w:space="0"/>
        <w:left w:val="none" w:color="000000" w:sz="0" w:space="0"/>
        <w:bottom w:val="none" w:color="000000" w:sz="0" w:space="0"/>
        <w:right w:val="none" w:color="000000" w:sz="0" w:space="0"/>
        <w:between w:val="none" w:color="000000" w:sz="0" w:space="0"/>
      </w:pBdr>
      <w:shd w:val="clear" w:color="000000"/>
      <w:spacing w:before="0" w:beforeAutospacing="0" w:after="0" w:afterAutospacing="0" w:line="240" w:lineRule="auto"/>
      <w:ind w:left="0" w:right="0" w:firstLine="0"/>
      <w:contextualSpacing w:val="0"/>
      <w:jc w:val="left"/>
    </w:pPr>
    <w:rPr>
      <w:rFonts w:hint="default" w:ascii="Calibri" w:hAnsi="Calibri" w:eastAsia="Times New Roman" w:cs="Times New Roman"/>
      <w:color w:val="auto"/>
      <w:spacing w:val="0"/>
      <w:position w:val="0"/>
      <w:sz w:val="22"/>
      <w:szCs w:val="22"/>
      <w:highlight w:val="none"/>
      <w:u w:val="none"/>
      <w:vertAlign w:val="baseline"/>
      <w:rtl w:val="0"/>
      <w:cs w:val="0"/>
      <w:lang w:val="ru-RU" w:eastAsia="ru-RU" w:bidi="ar-SA"/>
      <w14:ligatures w14:val="none"/>
    </w:rPr>
  </w:style>
  <w:style w:type="paragraph" w:customStyle="1" w:styleId="186">
    <w:name w:val="Style9"/>
    <w:uiPriority w:val="99"/>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hd w:val="clear" w:color="000000"/>
      <w:spacing w:before="0" w:beforeAutospacing="0" w:after="0" w:afterAutospacing="0" w:line="324" w:lineRule="exact"/>
      <w:ind w:left="0" w:right="0" w:firstLine="0"/>
      <w:contextualSpacing w:val="0"/>
      <w:jc w:val="left"/>
    </w:pPr>
    <w:rPr>
      <w:rFonts w:hint="default" w:ascii="Times New Roman" w:hAnsi="Times New Roman" w:eastAsia="Times New Roman" w:cs="Times New Roman"/>
      <w:color w:val="auto"/>
      <w:spacing w:val="0"/>
      <w:position w:val="0"/>
      <w:sz w:val="24"/>
      <w:szCs w:val="24"/>
      <w:highlight w:val="none"/>
      <w:u w:val="none"/>
      <w:vertAlign w:val="baseline"/>
      <w:rtl w:val="0"/>
      <w:cs w:val="0"/>
      <w:lang w:val="ru-RU" w:eastAsia="ru-RU"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ScaleCrop>false</ScaleCrop>
  <LinksUpToDate>false</LinksUpToDate>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2021-07-09T05:39:00Z</dcterms:created>
  <dc:creator>user</dc:creator>
  <cp:lastModifiedBy>User</cp:lastModifiedBy>
  <dcterms:modified xsi:type="dcterms:W3CDTF">2025-06-30T05:26:33Z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1049-11.2.0.10296</vt:lpwstr>
  </property>
  <property fmtid="{D5CDD505-2E9C-101B-9397-08002B2CF9AE}" pid="3" name="ICV">
    <vt:lpwstr>CB6040A779FB4AFFBE38D43F69BCC40C</vt:lpwstr>
  </property>
</Properties>
</file>