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color w:val="333333"/>
          <w:sz w:val="29"/>
          <w:szCs w:val="29"/>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68.722066766448"/>
        <w:gridCol w:w="3744.4685364742636"/>
        <w:gridCol w:w="2312.3212077829116"/>
        <w:tblGridChange w:id="0">
          <w:tblGrid>
            <w:gridCol w:w="2968.722066766448"/>
            <w:gridCol w:w="3744.4685364742636"/>
            <w:gridCol w:w="2312.3212077829116"/>
          </w:tblGrid>
        </w:tblGridChange>
      </w:tblGrid>
      <w:tr>
        <w:trPr>
          <w:cantSplit w:val="0"/>
          <w:trHeight w:val="3975" w:hRule="atLeast"/>
          <w:tblHeader w:val="0"/>
        </w:trPr>
        <w:tc>
          <w:tcPr>
            <w:gridSpan w:val="3"/>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XXШ заседания межведомственного координационного совета</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по противодействию коррупции при Губернаторе</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Нижегородской области</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22 декабря 2014 года</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23</w:t>
            </w:r>
          </w:p>
        </w:tc>
      </w:tr>
      <w:tr>
        <w:trPr>
          <w:cantSplit w:val="0"/>
          <w:trHeight w:val="420"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rPr>
                <w:color w:val="333333"/>
                <w:sz w:val="23"/>
                <w:szCs w:val="23"/>
              </w:rPr>
            </w:pPr>
            <w:r w:rsidDel="00000000" w:rsidR="00000000" w:rsidRPr="00000000">
              <w:rPr>
                <w:color w:val="333333"/>
                <w:sz w:val="23"/>
                <w:szCs w:val="23"/>
                <w:rtl w:val="0"/>
              </w:rPr>
              <w:t xml:space="preserve"> </w:t>
            </w:r>
          </w:p>
        </w:tc>
      </w:tr>
    </w:tbl>
    <w:p w:rsidR="00000000" w:rsidDel="00000000" w:rsidP="00000000" w:rsidRDefault="00000000" w:rsidRPr="00000000" w14:paraId="00000011">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36.194994115721"/>
        <w:gridCol w:w="2489.316816907902"/>
        <w:tblGridChange w:id="0">
          <w:tblGrid>
            <w:gridCol w:w="6536.194994115721"/>
            <w:gridCol w:w="2489.316816907902"/>
          </w:tblGrid>
        </w:tblGridChange>
      </w:tblGrid>
      <w:tr>
        <w:trPr>
          <w:cantSplit w:val="0"/>
          <w:trHeight w:val="19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b w:val="1"/>
                <w:color w:val="333333"/>
                <w:sz w:val="23"/>
                <w:szCs w:val="23"/>
                <w:rtl w:val="0"/>
              </w:rPr>
              <w:t xml:space="preserve">Председатель</w:t>
            </w:r>
            <w:r w:rsidDel="00000000" w:rsidR="00000000" w:rsidRPr="00000000">
              <w:rPr>
                <w:color w:val="333333"/>
                <w:sz w:val="23"/>
                <w:szCs w:val="23"/>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Губернатор, Председатель Правительства Нижегородской области, председатель Совета</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В.П.Шанцев</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Присутствовали:</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Члены Совета:</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Федеральной службы Российской Федерации по контролю за оборотом наркотиков по Нижегородской области</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Ю.Н.Боровской</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специальной связи и информации Федеральной службы охраны Российской Федерации в Приволжском федеральном округе</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Р.У.Гильмутдинов</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Главного управления Федеральной службы исполнения наказаний Российской Федерации по Нижегородской области</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В.А.Дежуров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государственной гражданской и муниципальной службы Нижегородской области</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С.А.Капралова</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региональной безопасности и мобилизационной подготовки Нижегородской области, ответственный секретарь Совета</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А.Г.Комлев</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Управления Федеральной службы судебных приставов по Нижегородской области – главный судебный пристав Нижегородской области</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И.Ю.Корсаков</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Главный федеральный инспектор по Нижегородской области</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И.А.Костанов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Председатель Законодательного Собрания Нижегородской области</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Е.В.Лебедев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Директор государственно-правового департамента Нижегородской области</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Л.Д.Литвиненко</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Губернатора, заместитель Председателя Правительства Нижегородской области, заместитель председателя Совета</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С.А.Потапов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Главного управления Министерства юстиции Российской Федерации по Нижегородской области</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Е.Э.Святкина</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Уполномоченный по защите прав предпринимателей в Нижегородской области</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П.М.Солодкий</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Председатель Общественной палаты Нижегородской области</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Р.Г.Стронгин</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Управления Федеральной налоговой службы по Нижегородской области</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Д.В.Фотинов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Главного управления Министерства внутренних дел Российской Федерации по Нижегородской области</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И.М.Шаев</w:t>
            </w:r>
          </w:p>
        </w:tc>
      </w:tr>
      <w:tr>
        <w:trPr>
          <w:cantSplit w:val="0"/>
          <w:trHeight w:val="21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Нижегородской области</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А.А.Шиканов</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Приглашенные:</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Управления Федеральной службы безопасности Российской Федерации по Нижегородской области</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А.В.Бабурин</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Министр жилищно-коммунального хозяйства и топливно-энергетического комплекса Нижегородской области</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А.А.Байер</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Глава администрации Володарского муниципального района Нижегородской области</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С.В.Бахтин</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Приволжский транспортный прокурор</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С.Д.Белов</w:t>
            </w:r>
          </w:p>
        </w:tc>
      </w:tr>
      <w:tr>
        <w:trPr>
          <w:cantSplit w:val="0"/>
          <w:trHeight w:val="21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управления, начальник отдела по обеспечению экономической безопасности управления региональной безопасности и мобилизационной подготовки Нижегородской области</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А.С.Беляничев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Министр внутренней региональной и муниципальной политики Нижегородской области</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А.Н.Мигунов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председателя контрольно-счетной палаты Нижегородской области</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Н.С.Осипова</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Министр спорта Нижегородской области</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С.Ю.Панов</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прокурора Нижегородской области</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В.С.Саттаров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Губернатора, заместитель Председателя Правительства Нижегородской области</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Д.В.Сватковский</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Следственного управления Следственного комитета Российской Федерации по Нижегородской области</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В.В.Стравинскас</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Министр строительства Нижегородской области</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В.Н.Челомин</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И.о.руководителя Межрегионального управления Федеральной службы по финансовому мониторингу по Приволжскому федеральному округу</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В.С.Цыганов</w:t>
            </w:r>
          </w:p>
        </w:tc>
      </w:tr>
    </w:tbl>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500"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b w:val="1"/>
                <w:color w:val="333333"/>
                <w:sz w:val="23"/>
                <w:szCs w:val="23"/>
              </w:rPr>
            </w:pPr>
            <w:r w:rsidDel="00000000" w:rsidR="00000000" w:rsidRPr="00000000">
              <w:rPr>
                <w:b w:val="1"/>
                <w:color w:val="333333"/>
                <w:sz w:val="23"/>
                <w:szCs w:val="23"/>
                <w:rtl w:val="0"/>
              </w:rPr>
              <w:t xml:space="preserve">1. О принимаемых мерах по обеспечению эффективного и целевого использования бюджетных средств, выделяемых на строительство объектов, предназначенных для проведения</w:t>
              <w:br w:type="textWrapping"/>
              <w:t xml:space="preserve">чемпионата мира по футболу 2018 года.</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(В.Н.Челомин, С.Ю.Панов)</w:t>
            </w:r>
          </w:p>
        </w:tc>
      </w:tr>
    </w:tbl>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о принимаемых мерах по обеспечению эффективного и целевого использования бюджетных средств, выделяемых на строительство объектов, предназначенных для проведения</w:t>
        <w:br w:type="textWrapping"/>
        <w:t xml:space="preserve">чемпионата мира по футболу 2018 года.</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Министерству строительства Нижегородской области (В.Н.Челомин):</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2.1.   В пределах своей компетенции продолжить проведение мониторинга реализации мероприятий Программы подготовки к проведению в 2018 году чемпионата мира по футболу (далее – Программа), утвержденной постановлением Правительства Нижегородской области от 19 ноября 2013 года №859.</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   Обеспечивать на постоянной основе сбор, анализ и представление в соответствующие инстанции информации об исполнении плана-графика выполнения работ и освоении капитальных вложений в рамках реализации Программы.</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постоянно.</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 Министерству спорта Нижегородской области (С.Ю.Панов) продолжить выполнение функций ответственного координатора Программы, обеспечивающего координацию и взаимодействие органов и организаций Нижегородской области, принимающих участие в подготовке к проведению чемпионата мира по футболу 2018 года.</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постоянно.</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  Органам исполнительной власти Нижегородской области, ответственным за выполнение мероприятий Программы, проводить на постоянной основе работу по профилактике коррупционных и иных правонарушений в процессе реализации мероприятий Программы.</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 Рекомендовать Территориальному управлению Федеральной службы финансово-бюджетного надзора в Нижегородской области (Н.А.Файзуллина) продолжить проведение проверок целевого использования бюджетных средств, направленных на реализацию Программы, а также достоверности и законности банковских операций с бюджетными средствами, источником которых являются иные межбюджетные трансферты на мероприятия по подготовке и проведению чемпионата мира по футболу 2018 года, выделенные Нижегородской области из федерального бюджета.</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планируемый период.</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6.  Рекомендовать ГУ МВД России по Нижегородской области (И.М.Шаев), УФСБ России по Нижегородской области (С.Г.Старицын) продолжить реализацию мероприятий по обеспечению защиты бюджетных средств, выделяемых на подготовку проведения чемпионата мира по футболу 2018 года, от преступных посягательств.</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постоянно.</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750"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b w:val="1"/>
                <w:color w:val="333333"/>
                <w:sz w:val="23"/>
                <w:szCs w:val="23"/>
              </w:rPr>
            </w:pPr>
            <w:r w:rsidDel="00000000" w:rsidR="00000000" w:rsidRPr="00000000">
              <w:rPr>
                <w:b w:val="1"/>
                <w:color w:val="333333"/>
                <w:sz w:val="23"/>
                <w:szCs w:val="23"/>
                <w:rtl w:val="0"/>
              </w:rPr>
              <w:t xml:space="preserve">2. О принимаемых мерах по профилактике и противодействию коррупционным проявлениям в сфере жилищно-коммунального хозяйства Нижегородской области.</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(А.А.Байер)</w:t>
            </w:r>
          </w:p>
        </w:tc>
      </w:tr>
    </w:tbl>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140" w:before="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о принимаемых мерах по профилактике и противодействию коррупционным проявлениям в сфере жилищно-коммунального хозяйства Нижегородской области.</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Министерству жилищно-коммунального хозяйства и топливно-энергетического комплекса Нижегородской области (А.А.Байер):</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2.1.</w:t>
        <w:tab/>
        <w:t xml:space="preserve">Обеспечить качественное выполнение мероприятий по противодействию коррупции в сфере ЖКХ на территории Нижегородской области, в том числе в рамках реализации Национального плана противодействия коррупции на 2014-20145 годы, утвержденного Указом Президента Российской Федерации от 11 апреля 2014 года №226.</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w:t>
        <w:tab/>
        <w:t xml:space="preserve">Обеспечить своевременное выявление и урегулирование в соответствии с законодательством конфликта интересов у лиц, занимающих должности государственной гражданской службы в министерстве, а также у должностных лиц подведомственных министерству предприятий и учреждений.</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постоянно.</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2.3.</w:t>
        <w:tab/>
        <w:t xml:space="preserve">Обеспечить в пределах своей компетенции осуществление контрольных мероприятий за целевым использованием средств, предназначенных для проведения капитального ремонта общего имущества в многоквартирных домах, расположенных на территории Нижегородской области.</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постоянно.</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  Рекомендовать ГУ МВД России по Нижегородской области (И.М.Шаев) продолжить реализацию мероприятий по выявлению, документированию и пресечению правонарушений коррупционной направленности в сфере ЖХК, совершаемых на территории региона.</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 Рекомендовать министерству жилищно-коммунального хозяйства и топливно-энергетического комплекса Нижегородской области (А.А.Байер),</w:t>
        <w:br w:type="textWrapping"/>
        <w:t xml:space="preserve">ГУ МВД России по Нижегородской области (И.М.Шаев), СУ СК России по Нижегородской области (В.В.Стравинскас) совместно провести в системе жилищно-коммунального хозяйства комплекс просветительских и воспитательных мероприятий по разъяснению ответственности за преступления коррупционной направленности.</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планируемый период.</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  Рекомендовать органам местного самоуправления Нижегородской области:</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5.1.   Продолжить выполнение мероприятий по противодействию коррупционным правонарушениям в сфере ЖКХ на территории муниципальных образований, в том числе в рамках реализации Национального плана противодействия коррупции на 2014-20145 годы, утвержденного Указом Президента Российской Федерации от 11 апреля 2014 года №226.</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5.2.   Обеспечить своевременное выявление и урегулирование в соответствии с законодательством конфликта интересов у лиц, замещающих муниципальные должности и должности муниципальной службы, а также у должностных лиц подведомственных предприятий и учреждений, осуществляющих деятельность в сфере ЖКХ.</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постоянно.</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750"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b w:val="1"/>
                <w:color w:val="333333"/>
                <w:sz w:val="23"/>
                <w:szCs w:val="23"/>
              </w:rPr>
            </w:pPr>
            <w:r w:rsidDel="00000000" w:rsidR="00000000" w:rsidRPr="00000000">
              <w:rPr>
                <w:b w:val="1"/>
                <w:color w:val="333333"/>
                <w:sz w:val="23"/>
                <w:szCs w:val="23"/>
                <w:rtl w:val="0"/>
              </w:rPr>
              <w:t xml:space="preserve">3. О реализации антикоррупционной политики на территории Володарского муниципального района Нижегородской области.</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(С.В.Бахтин)</w:t>
            </w:r>
          </w:p>
        </w:tc>
      </w:tr>
    </w:tbl>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о реализации антикоррупционной политики на территории Володарского муниципального района Нижегородской области.</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Рекомендовать администрации Володарского муниципального района Нижегородской области (С.В.Бахтин):</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2.1.  Осуществить комплекс организационных и иных мер по формированию у муниципальных служащих и населения района негативного отношения к коррупции, в том числе:</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w:t>
        <w:tab/>
        <w:t xml:space="preserve">обеспечивать исполнение администрацией Володарского муниципального района, муниципальными предприятиями и учреждениями правовых актов, иных управленческих решений в области противодействия коррупции, создание условий, затрудняющих возможность коррупционных проявлений;</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продолжить проведение среди должностных лиц органов местного самоуправления, муниципальных служащих, сотрудников муниципальных учреждений разъяснительной работы по вопросам реализации антикоррупционной политики;</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ежегодно проводить в муниципальном образовании социологические исследования по определению уровня коррупции, в том числе «бытовой», и эффективности антикоррупционных мер, по результатам которых вносить изменения в организацию антикоррупционной работы на территории муниципального района.</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планируемый период.</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   Повысить эффективность работы комиссии по соблюдению требований к служебному поведению муниципальных служащих и урегулированию конфликта интересов.</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2.3.   Проводить работу по выявлению случаев возникновения конфликта интересов на муниципальной службе, своевременно принимать предусмотренные законодательством меры по предотвращению и урегулированию конфликта интересов.</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2.4.   Принять меры по повышению эффективности деятельности  межведомственного совета по противодействию коррупции при главе администрации Володарского муниципального района (далее – Совет), организовать его работу в соответствии Регламентом Совета.</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до 01.02.2015.</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2.5.   С целью эффективного вовлечения общественных объединений в деятельность по противодействию коррупции, открытого обсуждения и выработки предложений по решению вопросов профилактики коррупции  активизировать взаимодействие Совета с институтами гражданского общества.</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2.6.   С целью формирования антикоррупционного поведения населения муниципального района и вовлечения населения в антикоррупционную деятельность активизировать информационно-пропагандистскую работу антикоррупционной направленности, в том числе с использованием возможностей средств массовой информации. На регулярной основе доводить до населения информацию о мерах, принимаемых органами местного самоуправления в сфере противодействия коррупции.</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125"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b w:val="1"/>
                <w:color w:val="333333"/>
                <w:sz w:val="23"/>
                <w:szCs w:val="23"/>
              </w:rPr>
            </w:pPr>
            <w:r w:rsidDel="00000000" w:rsidR="00000000" w:rsidRPr="00000000">
              <w:rPr>
                <w:b w:val="1"/>
                <w:color w:val="333333"/>
                <w:sz w:val="23"/>
                <w:szCs w:val="23"/>
                <w:rtl w:val="0"/>
              </w:rPr>
              <w:t xml:space="preserve">4. О деятельности межведомственного координационного совета по противодействию коррупции при Губернаторе Нижегородской области  в 2014 году и проекте плана работы на 2015 год.</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(А.Г.Комлев)</w:t>
            </w:r>
          </w:p>
        </w:tc>
      </w:tr>
    </w:tbl>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управления региональной безопасности и мобилизационной подготовки Нижегородской области о работе межведомственного координационного совета по противодействию коррупции при Губернаторе Нижегородской области в 2014 году и проекте плана работы на 2015 год.</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Утвердить план работы межведомственного координационного совета по противодействию коррупции при Губернаторе Нижегородской области на 2015 год.</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  Управлению региональной безопасности и мобилизационной подготовки Нижегородской области (А.Г.Комлев) направить план работы межведомственного координационного совета по противодействию коррупции при Губернаторе Нижегородской области на 2015 год членам межведомственного координационного совета по противодействию коррупции при Губернаторе Нижегородской области, руководителям заинтересованных территориальных органов федеральных органов исполнительной власти, органов исполнительной власти и органов местного самоуправления Нижегородской области.</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январь 2015 года.</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Председатель                                                </w:t>
        <w:tab/>
        <w:t xml:space="preserve">                                  В.П.Шанцев</w:t>
      </w:r>
    </w:p>
    <w:p w:rsidR="00000000" w:rsidDel="00000000" w:rsidP="00000000" w:rsidRDefault="00000000" w:rsidRPr="00000000" w14:paraId="000000C3">
      <w:pPr>
        <w:rPr>
          <w:rFonts w:ascii="Times New Roman" w:cs="Times New Roman" w:eastAsia="Times New Roman" w:hAnsi="Times New Roman"/>
          <w:color w:val="333333"/>
          <w:sz w:val="29"/>
          <w:szCs w:val="29"/>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