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06C" w:rsidRDefault="00796951">
      <w:pPr>
        <w:widowControl w:val="0"/>
        <w:autoSpaceDE w:val="0"/>
        <w:jc w:val="center"/>
      </w:pPr>
      <w:bookmarkStart w:id="0" w:name="_GoBack"/>
      <w:bookmarkEnd w:id="0"/>
      <w:r>
        <w:rPr>
          <w:b/>
          <w:sz w:val="28"/>
          <w:szCs w:val="28"/>
        </w:rPr>
        <w:t>ОПРОСНЫЙ ЛИСТ</w:t>
      </w:r>
    </w:p>
    <w:p w:rsidR="00E7006C" w:rsidRDefault="00796951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проведения публичных консультаций</w:t>
      </w:r>
    </w:p>
    <w:p w:rsidR="00E7006C" w:rsidRDefault="00796951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  <w:lang w:eastAsia="ru-RU"/>
        </w:rPr>
        <w:t>по оценке регулирующего воздействия</w:t>
      </w:r>
    </w:p>
    <w:p w:rsidR="00E7006C" w:rsidRDefault="00796951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проекта постановления Правительства Нижегородской области «О внесении изменений в постановление Правительства Нижегородской области от 28 октября 2021 г. № 961 «Об утверждении Положения </w:t>
      </w:r>
      <w:r>
        <w:rPr>
          <w:b/>
          <w:sz w:val="28"/>
          <w:szCs w:val="28"/>
        </w:rPr>
        <w:br/>
        <w:t>о региональном государственном геологическом контроле (надзоре) на те</w:t>
      </w:r>
      <w:r>
        <w:rPr>
          <w:b/>
          <w:sz w:val="28"/>
          <w:szCs w:val="28"/>
        </w:rPr>
        <w:t>рритории Нижегородской области»</w:t>
      </w:r>
    </w:p>
    <w:p w:rsidR="00E7006C" w:rsidRDefault="00796951">
      <w:pPr>
        <w:widowControl w:val="0"/>
        <w:tabs>
          <w:tab w:val="left" w:pos="7515"/>
        </w:tabs>
        <w:autoSpaceDE w:val="0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ab/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Контактная информация об участнике публичных консультаций:</w:t>
      </w:r>
    </w:p>
    <w:p w:rsidR="00E7006C" w:rsidRDefault="00796951">
      <w:pPr>
        <w:widowControl w:val="0"/>
        <w:autoSpaceDE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</w:t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Наименование участника:</w:t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Сфера деятельности участника: </w:t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Ф.И.О. контактного лица: </w:t>
      </w:r>
    </w:p>
    <w:p w:rsidR="00E7006C" w:rsidRDefault="00796951">
      <w:pPr>
        <w:widowControl w:val="0"/>
        <w:autoSpaceDE w:val="0"/>
        <w:rPr>
          <w:b/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Номер контактного телефона: </w:t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__________________________________________________________</w:t>
      </w:r>
    </w:p>
    <w:p w:rsidR="00E7006C" w:rsidRDefault="00796951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</w:p>
    <w:p w:rsidR="00E7006C" w:rsidRDefault="00796951">
      <w:pPr>
        <w:widowControl w:val="0"/>
        <w:autoSpaceDE w:val="0"/>
        <w:ind w:right="-1"/>
        <w:rPr>
          <w:b/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E7006C" w:rsidRDefault="00E7006C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006C" w:rsidRDefault="0079695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E7006C" w:rsidRDefault="007969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решение какой </w:t>
      </w:r>
      <w:r>
        <w:rPr>
          <w:rFonts w:ascii="Times New Roman" w:hAnsi="Times New Roman" w:cs="Times New Roman"/>
          <w:sz w:val="28"/>
          <w:szCs w:val="28"/>
        </w:rPr>
        <w:t>проблемы, на Ваш взгляд, направлено данное правовое регулирование? Актуальна ли данная проблема сегодня?</w:t>
      </w: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Насколько корректно разработчик обосновал необходимость правового вмешательства? Насколько цель данного правового регулирования соотносится с </w:t>
      </w:r>
      <w:r>
        <w:rPr>
          <w:rFonts w:ascii="Times New Roman" w:hAnsi="Times New Roman" w:cs="Times New Roman"/>
          <w:sz w:val="28"/>
          <w:szCs w:val="28"/>
        </w:rPr>
        <w:t>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E7006C" w:rsidRDefault="00E700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Является ли выбранный вариант решения проблемы оптимальным (в том числе с точки зрения выгод и издержек дл</w:t>
      </w:r>
      <w:r>
        <w:rPr>
          <w:rFonts w:ascii="Times New Roman" w:hAnsi="Times New Roman" w:cs="Times New Roman"/>
          <w:sz w:val="28"/>
          <w:szCs w:val="28"/>
        </w:rPr>
        <w:t>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</w:t>
      </w:r>
      <w:r>
        <w:rPr>
          <w:rFonts w:ascii="Times New Roman" w:hAnsi="Times New Roman" w:cs="Times New Roman"/>
          <w:sz w:val="28"/>
          <w:szCs w:val="28"/>
        </w:rPr>
        <w:t>ательской и экономической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Влияет ли данное правовое регулирование на конкурентную среду в </w:t>
      </w:r>
      <w:r>
        <w:rPr>
          <w:rFonts w:ascii="Times New Roman" w:hAnsi="Times New Roman" w:cs="Times New Roman"/>
          <w:sz w:val="28"/>
          <w:szCs w:val="28"/>
        </w:rPr>
        <w:t>отрасли? Если да, то как? Приведите, по возможности, количественные оценки.</w:t>
      </w: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</w:t>
      </w:r>
      <w:r>
        <w:rPr>
          <w:rFonts w:ascii="Times New Roman" w:hAnsi="Times New Roman" w:cs="Times New Roman"/>
          <w:sz w:val="28"/>
          <w:szCs w:val="28"/>
        </w:rPr>
        <w:t>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</w:t>
      </w:r>
      <w:r>
        <w:rPr>
          <w:rFonts w:ascii="Times New Roman" w:hAnsi="Times New Roman" w:cs="Times New Roman"/>
          <w:sz w:val="28"/>
          <w:szCs w:val="28"/>
        </w:rPr>
        <w:t>те такие нормы и нормативные правовые акты.</w:t>
      </w: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</w:t>
      </w:r>
      <w:r>
        <w:rPr>
          <w:rFonts w:ascii="Times New Roman" w:hAnsi="Times New Roman" w:cs="Times New Roman"/>
          <w:sz w:val="28"/>
          <w:szCs w:val="28"/>
        </w:rPr>
        <w:t>ополнительно определив:</w:t>
      </w: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имеются ли технические ошибки;</w:t>
      </w: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приводит ли исполнение положений право</w:t>
      </w:r>
      <w:r>
        <w:rPr>
          <w:rFonts w:ascii="Times New Roman" w:hAnsi="Times New Roman" w:cs="Times New Roman"/>
          <w:sz w:val="28"/>
          <w:szCs w:val="28"/>
        </w:rPr>
        <w:t>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устанавливается ли положен</w:t>
      </w:r>
      <w:r>
        <w:rPr>
          <w:rFonts w:ascii="Times New Roman" w:hAnsi="Times New Roman" w:cs="Times New Roman"/>
          <w:sz w:val="28"/>
          <w:szCs w:val="28"/>
        </w:rPr>
        <w:t>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создает ли исполнение положений правового регулирования существенные риски ведения предпринимател</w:t>
      </w:r>
      <w:r>
        <w:rPr>
          <w:rFonts w:ascii="Times New Roman" w:hAnsi="Times New Roman" w:cs="Times New Roman"/>
          <w:sz w:val="28"/>
          <w:szCs w:val="28"/>
        </w:rPr>
        <w:t>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приводит ли к невозможности совершения законных действий суб</w:t>
      </w:r>
      <w:r>
        <w:rPr>
          <w:rFonts w:ascii="Times New Roman" w:hAnsi="Times New Roman" w:cs="Times New Roman"/>
          <w:sz w:val="28"/>
          <w:szCs w:val="28"/>
        </w:rPr>
        <w:t>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</w:t>
      </w:r>
      <w:r>
        <w:rPr>
          <w:rFonts w:ascii="Times New Roman" w:hAnsi="Times New Roman" w:cs="Times New Roman"/>
          <w:sz w:val="28"/>
          <w:szCs w:val="28"/>
        </w:rPr>
        <w:t>ельности;</w:t>
      </w: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suppressAutoHyphens w:val="0"/>
        <w:autoSpaceDE w:val="0"/>
        <w:ind w:firstLine="709"/>
        <w:jc w:val="both"/>
      </w:pPr>
      <w:r>
        <w:rPr>
          <w:rFonts w:cs="Times New Roman"/>
          <w:sz w:val="28"/>
          <w:szCs w:val="28"/>
        </w:rPr>
        <w:t xml:space="preserve">8. </w:t>
      </w:r>
      <w:r>
        <w:rPr>
          <w:rFonts w:eastAsia="Calibri" w:cs="Times New Roman"/>
          <w:sz w:val="28"/>
          <w:szCs w:val="28"/>
          <w:lang w:eastAsia="ru-RU"/>
        </w:rPr>
        <w:t xml:space="preserve">Оцените риски нарушения антимонопольного законодательства при введении данного правового </w:t>
      </w:r>
      <w:r>
        <w:rPr>
          <w:rFonts w:eastAsia="Calibri" w:cs="Times New Roman"/>
          <w:sz w:val="28"/>
          <w:szCs w:val="28"/>
          <w:lang w:eastAsia="ru-RU"/>
        </w:rPr>
        <w:t>регулирования.</w:t>
      </w:r>
    </w:p>
    <w:p w:rsidR="00E7006C" w:rsidRDefault="00E700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</w:t>
      </w:r>
      <w:r>
        <w:rPr>
          <w:rFonts w:ascii="Times New Roman" w:hAnsi="Times New Roman" w:cs="Times New Roman"/>
          <w:sz w:val="28"/>
          <w:szCs w:val="28"/>
        </w:rPr>
        <w:t>ничений и обязанностей для субъектов предпринимательской и инвестиционной деятельности? Приведите конкретные примеры.</w:t>
      </w:r>
    </w:p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suppressAutoHyphens w:val="0"/>
        <w:autoSpaceDE w:val="0"/>
        <w:ind w:firstLine="709"/>
        <w:jc w:val="both"/>
      </w:pPr>
      <w:r>
        <w:rPr>
          <w:rFonts w:cs="Times New Roman"/>
          <w:sz w:val="28"/>
          <w:szCs w:val="28"/>
        </w:rPr>
        <w:t xml:space="preserve">10. </w:t>
      </w:r>
      <w:r>
        <w:rPr>
          <w:rFonts w:eastAsia="Calibri" w:cs="Times New Roman"/>
          <w:sz w:val="28"/>
          <w:szCs w:val="28"/>
          <w:lang w:eastAsia="ru-RU"/>
        </w:rPr>
        <w:t xml:space="preserve">Оцените издержки/упущенную выгоду (прямого, административного характера) субъектами предпринимательской и иной экономической </w:t>
      </w:r>
      <w:r>
        <w:rPr>
          <w:rFonts w:eastAsia="Calibri" w:cs="Times New Roman"/>
          <w:sz w:val="28"/>
          <w:szCs w:val="28"/>
          <w:lang w:eastAsia="ru-RU"/>
        </w:rPr>
        <w:t>деятельности, возникающие при введении данного регулирования. Отдельно укажите временные издержки, которые несут субъекты предпринимательской и иной экономической деятельности вследствие необходимости соблюдения административных процедур, предусмотренных д</w:t>
      </w:r>
      <w:r>
        <w:rPr>
          <w:rFonts w:eastAsia="Calibri" w:cs="Times New Roman"/>
          <w:sz w:val="28"/>
          <w:szCs w:val="28"/>
          <w:lang w:eastAsia="ru-RU"/>
        </w:rPr>
        <w:t>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E7006C" w:rsidRDefault="00E700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Какие, на В</w:t>
      </w:r>
      <w:r>
        <w:rPr>
          <w:rFonts w:ascii="Times New Roman" w:hAnsi="Times New Roman" w:cs="Times New Roman"/>
          <w:sz w:val="28"/>
          <w:szCs w:val="28"/>
        </w:rPr>
        <w:t xml:space="preserve">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</w:t>
      </w:r>
      <w:r>
        <w:rPr>
          <w:rFonts w:ascii="Times New Roman" w:hAnsi="Times New Roman" w:cs="Times New Roman"/>
          <w:sz w:val="28"/>
          <w:szCs w:val="28"/>
        </w:rPr>
        <w:t>находятся в одинаковых условиях после его введения?</w:t>
      </w:r>
    </w:p>
    <w:p w:rsidR="00E7006C" w:rsidRDefault="00E7006C">
      <w:pPr>
        <w:widowControl w:val="0"/>
        <w:autoSpaceDE w:val="0"/>
        <w:snapToGrid w:val="0"/>
        <w:jc w:val="both"/>
        <w:rPr>
          <w:rFonts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E700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E700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E700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006C" w:rsidRDefault="007969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Иные предложения и замечания, которые, по Вашему мнению, целесообразно учесть в рамках оценки нормативного правового акта.</w:t>
      </w:r>
    </w:p>
    <w:p w:rsidR="00E7006C" w:rsidRDefault="00E700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64"/>
      </w:tblGrid>
      <w:tr w:rsidR="00E7006C">
        <w:trPr>
          <w:trHeight w:val="1484"/>
        </w:trPr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006C" w:rsidRDefault="00E7006C">
            <w:pPr>
              <w:widowControl w:val="0"/>
              <w:autoSpaceDE w:val="0"/>
              <w:snapToGrid w:val="0"/>
              <w:jc w:val="both"/>
            </w:pPr>
          </w:p>
        </w:tc>
      </w:tr>
    </w:tbl>
    <w:p w:rsidR="00E7006C" w:rsidRDefault="00E7006C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E7006C" w:rsidRDefault="00E7006C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7006C">
      <w:headerReference w:type="default" r:id="rId6"/>
      <w:headerReference w:type="first" r:id="rId7"/>
      <w:pgSz w:w="11906" w:h="16838"/>
      <w:pgMar w:top="1134" w:right="567" w:bottom="1134" w:left="1134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951" w:rsidRDefault="00796951">
      <w:r>
        <w:separator/>
      </w:r>
    </w:p>
  </w:endnote>
  <w:endnote w:type="continuationSeparator" w:id="0">
    <w:p w:rsidR="00796951" w:rsidRDefault="0079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951" w:rsidRDefault="00796951">
      <w:r>
        <w:separator/>
      </w:r>
    </w:p>
  </w:footnote>
  <w:footnote w:type="continuationSeparator" w:id="0">
    <w:p w:rsidR="00796951" w:rsidRDefault="00796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06C" w:rsidRDefault="00796951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D2075C">
      <w:rPr>
        <w:noProof/>
      </w:rPr>
      <w:t>5</w:t>
    </w:r>
    <w:r>
      <w:fldChar w:fldCharType="end"/>
    </w:r>
  </w:p>
  <w:p w:rsidR="00E7006C" w:rsidRDefault="00E7006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06C" w:rsidRDefault="00E7006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6C"/>
    <w:rsid w:val="00796951"/>
    <w:rsid w:val="00D2075C"/>
    <w:rsid w:val="00E7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415AD-8BF1-4537-819A-24009133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Calibri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Segoe UI" w:eastAsia="Times New Roman" w:hAnsi="Segoe UI" w:cs="Segoe UI"/>
      <w:sz w:val="18"/>
      <w:szCs w:val="18"/>
    </w:rPr>
  </w:style>
  <w:style w:type="character" w:customStyle="1" w:styleId="a4">
    <w:name w:val="Заголовок Знак"/>
    <w:qFormat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5">
    <w:name w:val="Верхний колонтитул Знак"/>
    <w:qFormat/>
    <w:rPr>
      <w:rFonts w:ascii="Times New Roman" w:eastAsia="Times New Roman" w:hAnsi="Times New Roman" w:cs="Calibri"/>
      <w:sz w:val="24"/>
      <w:szCs w:val="24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Calibri"/>
      <w:sz w:val="24"/>
      <w:szCs w:val="24"/>
    </w:rPr>
  </w:style>
  <w:style w:type="paragraph" w:customStyle="1" w:styleId="Heading">
    <w:name w:val="Heading"/>
    <w:basedOn w:val="a"/>
    <w:next w:val="a7"/>
    <w:qFormat/>
    <w:pPr>
      <w:suppressAutoHyphens w:val="0"/>
      <w:jc w:val="center"/>
    </w:pPr>
    <w:rPr>
      <w:rFonts w:cs="Times New Roman"/>
      <w:b/>
      <w:bCs/>
      <w:sz w:val="28"/>
      <w:lang w:val="en-US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autoSpaceDE w:val="0"/>
    </w:pPr>
    <w:rPr>
      <w:rFonts w:ascii="Arial" w:eastAsia="Calibri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styleId="aa">
    <w:name w:val="Balloon Text"/>
    <w:basedOn w:val="a"/>
    <w:qFormat/>
    <w:rPr>
      <w:rFonts w:ascii="Segoe UI" w:hAnsi="Segoe UI" w:cs="Times New Roman"/>
      <w:sz w:val="18"/>
      <w:szCs w:val="18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Олеся Дмитриевва</cp:lastModifiedBy>
  <cp:revision>2</cp:revision>
  <cp:lastPrinted>2016-02-03T10:56:00Z</cp:lastPrinted>
  <dcterms:created xsi:type="dcterms:W3CDTF">2026-07-27T14:50:00Z</dcterms:created>
  <dcterms:modified xsi:type="dcterms:W3CDTF">2026-07-27T14:50:00Z</dcterms:modified>
  <dc:language>en-US</dc:language>
</cp:coreProperties>
</file>