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color w:val="333333"/>
          <w:sz w:val="29"/>
          <w:szCs w:val="29"/>
        </w:rPr>
      </w:pPr>
      <w:r w:rsidDel="00000000" w:rsidR="00000000" w:rsidRPr="00000000">
        <w:rPr>
          <w:rtl w:val="0"/>
        </w:rPr>
      </w:r>
    </w:p>
    <w:tbl>
      <w:tblPr>
        <w:tblStyle w:val="Table1"/>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83.6402681069826"/>
        <w:gridCol w:w="3744.4685364742636"/>
        <w:gridCol w:w="2297.403006442377"/>
        <w:tblGridChange w:id="0">
          <w:tblGrid>
            <w:gridCol w:w="2983.6402681069826"/>
            <w:gridCol w:w="3744.4685364742636"/>
            <w:gridCol w:w="2297.403006442377"/>
          </w:tblGrid>
        </w:tblGridChange>
      </w:tblGrid>
      <w:tr>
        <w:trPr>
          <w:cantSplit w:val="0"/>
          <w:trHeight w:val="3975" w:hRule="atLeast"/>
          <w:tblHeader w:val="0"/>
        </w:trPr>
        <w:tc>
          <w:tcPr>
            <w:gridSpan w:val="3"/>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XXII заседания межведомственного координационного совета</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по противодействию коррупции при Губернаторе</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Нижегородской области</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3 сентября 2014 года</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22</w:t>
            </w:r>
          </w:p>
        </w:tc>
      </w:tr>
      <w:tr>
        <w:trPr>
          <w:cantSplit w:val="0"/>
          <w:trHeight w:val="420" w:hRule="atLeast"/>
          <w:tblHeader w:val="0"/>
        </w:trPr>
        <w:tc>
          <w:tcPr>
            <w:gridSpan w:val="3"/>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rPr>
                <w:color w:val="333333"/>
                <w:sz w:val="23"/>
                <w:szCs w:val="23"/>
              </w:rPr>
            </w:pPr>
            <w:r w:rsidDel="00000000" w:rsidR="00000000" w:rsidRPr="00000000">
              <w:rPr>
                <w:color w:val="333333"/>
                <w:sz w:val="23"/>
                <w:szCs w:val="23"/>
                <w:rtl w:val="0"/>
              </w:rPr>
              <w:t xml:space="preserve"> </w:t>
            </w:r>
          </w:p>
        </w:tc>
      </w:tr>
    </w:tbl>
    <w:p w:rsidR="00000000" w:rsidDel="00000000" w:rsidP="00000000" w:rsidRDefault="00000000" w:rsidRPr="00000000" w14:paraId="00000011">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96.157046219147"/>
        <w:gridCol w:w="2474.06832185793"/>
        <w:gridCol w:w="55.28644294654593"/>
        <w:tblGridChange w:id="0">
          <w:tblGrid>
            <w:gridCol w:w="6496.157046219147"/>
            <w:gridCol w:w="2474.06832185793"/>
            <w:gridCol w:w="55.28644294654593"/>
          </w:tblGrid>
        </w:tblGridChange>
      </w:tblGrid>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b w:val="1"/>
                <w:color w:val="333333"/>
                <w:sz w:val="23"/>
                <w:szCs w:val="23"/>
                <w:rtl w:val="0"/>
              </w:rPr>
              <w:t xml:space="preserve">Председательствующий</w:t>
            </w:r>
            <w:r w:rsidDel="00000000" w:rsidR="00000000" w:rsidRPr="00000000">
              <w:rPr>
                <w:color w:val="333333"/>
                <w:sz w:val="23"/>
                <w:szCs w:val="23"/>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И.о.заместителя Губернатора, заместителя Председателя Правительства Нижегородской области, заместитель председателя Совета</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В.В.Назаров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5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b w:val="1"/>
                <w:color w:val="333333"/>
                <w:sz w:val="23"/>
                <w:szCs w:val="23"/>
              </w:rPr>
            </w:pPr>
            <w:r w:rsidDel="00000000" w:rsidR="00000000" w:rsidRPr="00000000">
              <w:rPr>
                <w:b w:val="1"/>
                <w:color w:val="333333"/>
                <w:sz w:val="23"/>
                <w:szCs w:val="23"/>
                <w:rtl w:val="0"/>
              </w:rPr>
              <w:t xml:space="preserve">Присутствовали:</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Члены Совета:</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Федеральной службы Российской Федерации по контролю за оборотом наркотиков по Нижегородской области</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Ю.Н.Боровской</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Федеральной миграционной службы по Нижегородской области</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В.М.Бриккер</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специальной связи и информации Федеральной службы охраны Российской Федерации в Приволжском федеральном округе</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Р.У.Гильмутдинов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Главного управления Федеральной службы исполнения наказаний Российской Федерации по Нижегородской области</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В.А.Дежуров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региональной безопасности и мобилизационной подготовки Нижегородской области, ответственный секретарь Совета</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А.Г.Комлев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Директор государственно-правового департамента Нижегородской области</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Л.Д.Литвиненко</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5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Нижегородской таможни</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Ю.В.Лушников</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Межрегионального управления Федеральной службы по финансовому мониторингу по Приволжскому федеральному округу</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А.П.Самарин</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Главного управления Министерства юстиции Российской Федерации по Нижегородской области</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Е.Э.Святкина</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Председатель Общественной палаты Нижегородской области</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Р.Г.Стронгин</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Управления Федеральной налоговой службы по Нижегородской области</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Д.В.Фотинов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Приглашенные:</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Приволжский транспортный прокурор</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С.Д.Белов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21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управления, начальник отдела по обеспечению экономической безопасности управления региональной безопасности и мобилизационной подготовки Нижегородской области</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А.С.Беляничев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Председатель контрольно-счетной палаты Нижегородской области</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Е.Б.Букарева</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по работе с личным составом - начальник отдела кадрового обеспечения  Управления Федеральной миграционной службы по Нижегородской области</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С.Н.Горшков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Первый заместитель начальника Управления Федеральной службы безопасности Российской Федерации по Нижегородской области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Д.Н.Дряхлицын</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И.о.начальника управления государственной гражданской и муниципальной службы аппарата Правительства Нижегородской области</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С.А.Капралова</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Врио руководителя Управления Федеральной службы государственной регистрации, кадастра и картографии по Нижегородской области</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Н.Е.Корионова</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Врио начальника Управления на транспорте Министерства внутренних дел Российской Федерации по Приволжскому федеральному округу</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В.И.Охрименко</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прокурора Нижегородской области</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В.С.Саттаров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И.о.руководителя Управления Федеральной службы судебных приставов по Нижегородской области</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В.В.Сметанин</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Следственного управления Следственного комитета Российской Федерации по Нижегородской области</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В.В.Стравинскас</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Председателя Законодательного Собрания Нижегородской области</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А.Ф.Табачников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главы администрации Воротынского муниципального района Нижегородской области</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В.В.Хрычев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35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полиции Главного управления Министерства внутренних дел Российской Федерации по Нижегородской области</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right"/>
              <w:rPr>
                <w:color w:val="333333"/>
                <w:sz w:val="23"/>
                <w:szCs w:val="23"/>
              </w:rPr>
            </w:pPr>
            <w:r w:rsidDel="00000000" w:rsidR="00000000" w:rsidRPr="00000000">
              <w:rPr>
                <w:color w:val="333333"/>
                <w:sz w:val="23"/>
                <w:szCs w:val="23"/>
                <w:rtl w:val="0"/>
              </w:rPr>
              <w:t xml:space="preserve">А.А.Юдинцев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750" w:hRule="atLeast"/>
          <w:tblHeader w:val="0"/>
        </w:trPr>
        <w:tc>
          <w:tcPr>
            <w:gridSpan w:val="3"/>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b w:val="1"/>
                <w:color w:val="333333"/>
                <w:sz w:val="23"/>
                <w:szCs w:val="23"/>
              </w:rPr>
            </w:pPr>
            <w:r w:rsidDel="00000000" w:rsidR="00000000" w:rsidRPr="00000000">
              <w:rPr>
                <w:b w:val="1"/>
                <w:color w:val="333333"/>
                <w:sz w:val="23"/>
                <w:szCs w:val="23"/>
                <w:rtl w:val="0"/>
              </w:rPr>
              <w:t xml:space="preserve">I. О состоянии работы по противодействию коррупции в УФМС России по Нижегородской области и мерах по повышению ее эффективности</w:t>
            </w:r>
          </w:p>
        </w:tc>
      </w:tr>
      <w:tr>
        <w:trPr>
          <w:cantSplit w:val="0"/>
          <w:trHeight w:val="375" w:hRule="atLeast"/>
          <w:tblHeader w:val="0"/>
        </w:trPr>
        <w:tc>
          <w:tcPr>
            <w:gridSpan w:val="3"/>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(С.Н.Горшков)</w:t>
            </w:r>
          </w:p>
        </w:tc>
      </w:tr>
    </w:tbl>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Принять к сведению информацию о состоянии работы по противодействию коррупции в УФМС России по Нижегородской области и мерах по повышению ее эффективности.</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Рекомендовать УФМС России по Нижегородской области (В.М.Бриккер):</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2.1. Активизировать работу по профилактике коррупционных проявлений среди государственных гражданских служащих УФМС России по Нижегородской области, организовать работу по внедрению механизма их ротации. Регулярно доводить до кандидатов на поступление на государственную гражданскую службу и государственных гражданских служащих информацию по антикоррупционной тематике.</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  Продолжить работу комиссии по соблюдению требований к служебному поведению федеральных государственных гражданских служащих и урегулированию конфликта интересов.</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2.3.    Принять меры к снижению количества фактов предоставления   сотрудниками неполных сведений о доходах, расходах, об имуществе, обязательствах имущественного характера  супруги (супруга) и несовершеннолетних детей.</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2.4.  Принять меры по активизации информационно-пропагандистской работы антикоррупционной направленности в целях формирования у сотрудников подразделений ФМС региона негативного отношения к коррупционным проявлениям.</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постоянно. </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  Рекомендовать УФМС России по Нижегородской области (В.М.Бриккер), УФСБ России по Нижегородской области (С.Г.Старицын),</w:t>
        <w:br w:type="textWrapping"/>
        <w:t xml:space="preserve">ГУ МВД России по Нижегородской области (И.М.Шаев),</w:t>
        <w:br w:type="textWrapping"/>
        <w:t xml:space="preserve">СУ СК РФ по Нижегородской области (В.В.Стравинскас) обеспечить на постоянной основе межведомственное взаимодействие в планировании и реализации практических мероприятий по противодействию коррупции в сфере миграционного регулирования.</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750"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b w:val="1"/>
                <w:color w:val="333333"/>
                <w:sz w:val="23"/>
                <w:szCs w:val="23"/>
              </w:rPr>
            </w:pPr>
            <w:r w:rsidDel="00000000" w:rsidR="00000000" w:rsidRPr="00000000">
              <w:rPr>
                <w:b w:val="1"/>
                <w:color w:val="333333"/>
                <w:sz w:val="23"/>
                <w:szCs w:val="23"/>
                <w:rtl w:val="0"/>
              </w:rPr>
              <w:t xml:space="preserve">II. О реализации антикоррупционной политики на территории Воротынского муниципального района Нижегородской области</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(В.В.Хрычев)</w:t>
            </w:r>
          </w:p>
        </w:tc>
      </w:tr>
    </w:tbl>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140" w:before="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Принять к сведению информацию о реализации антикоррупционной политики на территории Воротынского муниципального района Нижегородской области.</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Рекомендовать администрации Воротынского муниципального района Нижегородской области (Е.Ю.Герасимов):</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2.1.  Осуществить комплекс организационных и иных мер по формированию у муниципальных служащих и населения района негативного отношения к коррупции, в том числе:</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w:t>
        <w:tab/>
        <w:t xml:space="preserve">обеспечивать исполнение администрацией Воротынского муниципального района, муниципальными предприятиями и учреждениями правовых актов, иных управленческих решений в области противодействия коррупции, создание условий, затрудняющих возможность коррупционных проявлений;</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продолжить проведение среди должностных лиц органов местного самоуправления, муниципальных служащих, сотрудников муниципальных учреждений разъяснительной работы по вопросам реализации антикоррупционной политики;</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ежегодно проводить в муниципальном образовании социологические исследования по определению уровня коррупции, в том числе «бытовой», и эффективности антикоррупционных мер, по результатам которых вносить изменения в организацию антикоррупционной работы на территории муниципального района.</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планируемый период.</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  Повысить эффективность работы комиссии по соблюдению требований к служебному поведению муниципальных служащих и урегулированию конфликта интересов.</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2.3. Проводить работу по выявлению случаев возникновения конфликта интересов на муниципальной службе, своевременно принимать предусмотренные законодательством меры по предотвращению и урегулированию конфликта интересов.</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в течение отчетного периода.  </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2.4. Принять меры по повышению эффективности деятельности  межведомственного совета по противодействию коррупции при главе администрации Воротынского муниципального района (далее – Совет), организовать его работу в соответствии Регламентом Совета. Разработать  и утвердить Положение о Совете.</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до 20.09.2014.</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2.5.  С целью формирования антикоррупционного поведения населения муниципального района и вовлечения населения в антикоррупционную деятельность активизировать информационно-пропагандистскую работу антикоррупционной направленности, в том числе с использованием возможностей средств массовой информации. На регулярной основе доводить до населения информацию о мерах, принимаемых органами местного самоуправления в сфере противодействия коррупции.</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125"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b w:val="1"/>
                <w:color w:val="333333"/>
                <w:sz w:val="23"/>
                <w:szCs w:val="23"/>
              </w:rPr>
            </w:pPr>
            <w:r w:rsidDel="00000000" w:rsidR="00000000" w:rsidRPr="00000000">
              <w:rPr>
                <w:b w:val="1"/>
                <w:color w:val="333333"/>
                <w:sz w:val="23"/>
                <w:szCs w:val="23"/>
                <w:rtl w:val="0"/>
              </w:rPr>
              <w:t xml:space="preserve">III. О правовом и методическом обеспечении процесса предоставления государственных и муниципальных услуг на территории</w:t>
              <w:br w:type="textWrapping"/>
              <w:t xml:space="preserve">Нижегородской области</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(Л.Д.Литвиненко)</w:t>
            </w:r>
          </w:p>
        </w:tc>
      </w:tr>
    </w:tbl>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Принять к сведению информацию о правовом и методическом обеспечении процесса предоставления государственных и муниципальных услуг на территории Нижегородской области.</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Органам исполнительной власти Нижегородской области:</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2.1. Руководствуясь перечнем государственных и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 утвержденным постановлением Правительства Российской Федерации от 30 мая 2014 года №496, расширить перечень государственных услуг, оказываемых через многофункциональные центры предоставления государственных и муниципальных услуг.</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  Совместно с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не реже одного раза в квартал проводить обучение сотрудников многофункциональных центров предоставления государственных и муниципальных услуг по оказываемым через данные центры государственным услугам.</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  Рекомендовать органам местного самоуправления Нижегородской области:</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3.1.  Расширить перечень муниципальных услуг, оказываемых через многофункциональные центры предоставления государственных и муниципальных услуг, руководствуясь перечнем государственных и муниципальных услуг, предоставление которых может быть организовано по принципу «одного окна» в многофункциональных центрах предоставления государственных и муниципальных услуг, утвержденным постановлением Правительства Российской Федерации от 30 мая 2014 года №496.</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3.2.  Совместно с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не реже одного раза в квартал проводить обучение сотрудников многофункциональных центров предоставления государственных и муниципальных услуг по оказываемым через данные центры муниципальным услугам.</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1875"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b w:val="1"/>
                <w:color w:val="333333"/>
                <w:sz w:val="23"/>
                <w:szCs w:val="23"/>
              </w:rPr>
            </w:pPr>
            <w:r w:rsidDel="00000000" w:rsidR="00000000" w:rsidRPr="00000000">
              <w:rPr>
                <w:b w:val="1"/>
                <w:color w:val="333333"/>
                <w:sz w:val="23"/>
                <w:szCs w:val="23"/>
                <w:rtl w:val="0"/>
              </w:rPr>
              <w:t xml:space="preserve">IV. Об итогах представления сведений о доходах, расходах, об имуществе и обязательствах имущественного характера государственных гражданских и муниципальных служащих Нижегородской области, а также лиц, занимающих муниципальные должности, за 2013 год и принятых мерах по урегулированию конфликта интересов</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jc w:val="center"/>
              <w:rPr>
                <w:color w:val="333333"/>
                <w:sz w:val="23"/>
                <w:szCs w:val="23"/>
              </w:rPr>
            </w:pPr>
            <w:r w:rsidDel="00000000" w:rsidR="00000000" w:rsidRPr="00000000">
              <w:rPr>
                <w:color w:val="333333"/>
                <w:sz w:val="23"/>
                <w:szCs w:val="23"/>
                <w:rtl w:val="0"/>
              </w:rPr>
              <w:t xml:space="preserve">(С.А.Капралова)</w:t>
            </w:r>
          </w:p>
        </w:tc>
      </w:tr>
    </w:tbl>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Принять к сведению информацию об итогах представления сведений о доходах, расходах, об имуществе и обязательствах имущественного характера государственных гражданских и муниципальных служащих Нижегородской области, а также лиц, занимающих муниципальные должности, за 2013 год и принятых мерах по урегулированию конфликта интересов.</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Кадровым службам органов исполнительной власти Нижегородской области:</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2.1.  Обеспечивать контроль за соблюдением государственными гражданскими служащими сроков представления сведений о доходах, расходах, об имуществе и обязательствах имущественного характера, в том числе представления уточненных сведений. Уделить особое внимание практике проведения предварительной проверки и анализа информации, содержащейся в справках о доходах, с целью своевременного устранения недочетов в рабочем порядке.</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  Во исполнение Федерального закона от 03.12.2012 №230-ФЗ</w:t>
        <w:br w:type="textWrapping"/>
        <w:t xml:space="preserve">«О контроле за соответствием расходов лиц, занимающих государственные должности, и иных лиц их доходам» и Указа Губернатора Нижегородской области от 03.07.2013 №83 «О мерах по осуществлению контроля за расходами лиц, занимающих государственные должности Нижегородской области, муниципальные должности, должности государственной гражданской службы Нижегородской области и должности муниципальной службы, а также за расходами их супругов (супруг) и несовершеннолетних детей»:</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организовывать проведение анализа сведений о доходах, расходах, об имуществе и обязательствах имущественного характера лиц, замещающих государственные должности Нижегородской области, государственных гражданских служащих на предмет превышения расходов над доходами;</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 случае выявления фактов совершения данными лицами, их супругами и (или) несовершеннолетними детьми сделок по приобретению земельного участка, другого объекта недвижимости, транспортного средства и ценных бумаг на сумму, превышающую общий доход данного лица и его супруги (супруга) за последние три года, предшествующих сделке, направлять указанную информацию в письменном виде Губернатору Нижегородской области.</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отчетный период.</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 Руководителям государственных органов Нижегородской области:</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 случае прогнозирования ситуации возможного возникновения конфликта интересов с Вашим участием своевременно уведомлять об этом Губернатора Нижегородской области в письменной форме;</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своевременно принимать меры по выявлению случаев возможного возникновения конфликта интересов в отношении сотрудников возглавляемых органов в связи с выполнением ими функций государственного управления. Обеспечивать в установленном порядке представление уведомлений в письменном виде;</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во всех случаях представления государственными гражданскими служащими неполных либо недостоверных сведений о доходах, расходах, об имуществе и обязательствах имущественного характера применять к ним меры дисциплинарной ответственности в соответствии с действующим законодательством.</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  Управлению государственной гражданской и муниципальной службы  аппарата Правительства Нижегородской области (С.А.Капралова):</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4.1.  Продолжить на регулярной основе проведение семинаров для  органов государственной власти и органов местного самоуправления Нижегородской области по вопросу представления сведений о доходах, расходах, об имуществе и обязательствах имущественного характера.   </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планируемый период.</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  Рекомендовать главам администраций муниципальных образований Нижегородской области:</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5.1.  Обеспечивать контроль за соблюдением муниципальными служащими сроков представления сведений о доходах, расходах, об имуществе и обязательствах имущественного характера, в том числе представления уточненных сведений.</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5.2.  В процессе приема от муниципальных служащих сведений о доходах, расходах, об имуществе и обязательствах имущественного характера проводить их сверку с аналогичными сведениями за предыдущие отчетные периоды.</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5.3. Обеспечивать надлежащий контроль за своевременным  устранением выявленных недостатков и соблюдением рекомендаций аппарата Правительства Нижегородской области при оформлении справок о доходах, расходах, об имуществе и обязательствах имущественного характера муниципальными служащими.</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5.4.  Во исполнение Указа Губернатора Нижегородской области от 03.07.2013 №83 «О мерах по осуществлению контроля за расходами лиц, занимающих государственные должности Нижегородской области, муниципальные должности, должности государственной гражданской службы Нижегородской области и должности муниципальной службы, а также за расходами их супругов (супруг) и несовершеннолетних детей»:</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организовывать проведение анализа сведений о доходах, расходах, об имуществе и обязательствах имущественного характера лиц, замещающих муниципальные должности Нижегородской области, муниципальных служащих на предмет превышения расходов над доходами;</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 случае выявления фактов совершения данными лицами, их супругами и (или) несовершеннолетними детьми сделок по приобретению какого-либо имущества и ценных бумаг на сумму, превышающую общий доход данного лица и его супруги (супруга) за последние три года, предшествующих сделке, направлять указанную информацию в письменном виде Губернатору Нижегородской области.</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5.5.  В целях недопущения нарушений норм законодательства о противодействии коррупции в части непринятия мер по предотвращению возможного возникновения конфликта интересов:</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принять меры по выявлению случаев возможного возникновения конфликта интересов в отношении себя, а также сотрудников возглавляемых органов в связи с выполнением ими функций муниципального управления;</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во всех случаях представления муниципальными служащими неполных либо недостоверных сведений о доходах, расходах, об имуществе и обязательствах имущественного характера применять к ним меры дисциплинарной ответственности в соответствии с действующим законодательством.</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Срок – постоянно.</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Председательствующий                    </w:t>
        <w:tab/>
        <w:t xml:space="preserve">     п/п                                  В.В.Назаров</w:t>
      </w:r>
    </w:p>
    <w:p w:rsidR="00000000" w:rsidDel="00000000" w:rsidP="00000000" w:rsidRDefault="00000000" w:rsidRPr="00000000" w14:paraId="000000E7">
      <w:pPr>
        <w:rPr>
          <w:rFonts w:ascii="Times New Roman" w:cs="Times New Roman" w:eastAsia="Times New Roman" w:hAnsi="Times New Roman"/>
          <w:color w:val="333333"/>
          <w:sz w:val="29"/>
          <w:szCs w:val="29"/>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