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000000" w14:textId="77777777" w:rsidR="00930C85" w:rsidRDefault="002948BD" w:rsidP="006975B4">
      <w:pPr>
        <w:jc w:val="center"/>
        <w:rPr>
          <w:b/>
          <w:sz w:val="28"/>
        </w:rPr>
      </w:pPr>
      <w:r>
        <w:rPr>
          <w:b/>
          <w:sz w:val="28"/>
        </w:rPr>
        <w:t xml:space="preserve">Пояснительная записка </w:t>
      </w:r>
    </w:p>
    <w:p w14:paraId="03000000" w14:textId="1835816E" w:rsidR="00930C85" w:rsidRDefault="002948BD" w:rsidP="006975B4">
      <w:pPr>
        <w:jc w:val="center"/>
        <w:rPr>
          <w:b/>
          <w:sz w:val="28"/>
        </w:rPr>
      </w:pPr>
      <w:r>
        <w:rPr>
          <w:b/>
          <w:sz w:val="28"/>
        </w:rPr>
        <w:t xml:space="preserve">к проекту </w:t>
      </w:r>
      <w:r w:rsidR="00936A33">
        <w:rPr>
          <w:b/>
          <w:sz w:val="28"/>
        </w:rPr>
        <w:t>постановления Правительства</w:t>
      </w:r>
      <w:r>
        <w:rPr>
          <w:b/>
          <w:sz w:val="28"/>
        </w:rPr>
        <w:t xml:space="preserve"> Нижегородской области</w:t>
      </w:r>
    </w:p>
    <w:p w14:paraId="05D570F4" w14:textId="5D644603" w:rsidR="00936A33" w:rsidRPr="00936A33" w:rsidRDefault="00936A33" w:rsidP="00936A33">
      <w:pPr>
        <w:jc w:val="center"/>
        <w:rPr>
          <w:b/>
          <w:sz w:val="28"/>
        </w:rPr>
      </w:pPr>
      <w:r>
        <w:rPr>
          <w:b/>
          <w:sz w:val="28"/>
        </w:rPr>
        <w:t>«</w:t>
      </w:r>
      <w:r w:rsidRPr="00936A33">
        <w:rPr>
          <w:b/>
          <w:sz w:val="28"/>
        </w:rPr>
        <w:t xml:space="preserve">Об установлении дополнительного требования </w:t>
      </w:r>
    </w:p>
    <w:p w14:paraId="05000000" w14:textId="1145BC64" w:rsidR="00930C85" w:rsidRDefault="00936A33" w:rsidP="00936A33">
      <w:pPr>
        <w:jc w:val="center"/>
        <w:rPr>
          <w:b/>
          <w:sz w:val="28"/>
        </w:rPr>
      </w:pPr>
      <w:r w:rsidRPr="00936A33">
        <w:rPr>
          <w:b/>
          <w:sz w:val="28"/>
        </w:rPr>
        <w:t xml:space="preserve"> в целях присвоения индивидуальным жилым домам типа средства размещения </w:t>
      </w:r>
      <w:r>
        <w:rPr>
          <w:b/>
          <w:sz w:val="28"/>
        </w:rPr>
        <w:t>«</w:t>
      </w:r>
      <w:r w:rsidRPr="00936A33">
        <w:rPr>
          <w:b/>
          <w:sz w:val="28"/>
        </w:rPr>
        <w:t>гостевой дом</w:t>
      </w:r>
      <w:r w:rsidR="002948BD">
        <w:rPr>
          <w:b/>
          <w:sz w:val="28"/>
        </w:rPr>
        <w:t>»</w:t>
      </w:r>
    </w:p>
    <w:p w14:paraId="06000000" w14:textId="77777777" w:rsidR="00930C85" w:rsidRDefault="00930C85" w:rsidP="006975B4">
      <w:pPr>
        <w:tabs>
          <w:tab w:val="center" w:pos="4677"/>
          <w:tab w:val="right" w:pos="9355"/>
        </w:tabs>
        <w:rPr>
          <w:bCs/>
          <w:sz w:val="28"/>
        </w:rPr>
      </w:pPr>
    </w:p>
    <w:p w14:paraId="659D1D24" w14:textId="77777777" w:rsidR="00217AA6" w:rsidRPr="006975B4" w:rsidRDefault="00217AA6" w:rsidP="006975B4">
      <w:pPr>
        <w:tabs>
          <w:tab w:val="center" w:pos="4677"/>
          <w:tab w:val="right" w:pos="9355"/>
        </w:tabs>
        <w:rPr>
          <w:bCs/>
          <w:sz w:val="28"/>
        </w:rPr>
      </w:pPr>
    </w:p>
    <w:p w14:paraId="07000000" w14:textId="77777777" w:rsidR="00930C85" w:rsidRDefault="002948BD" w:rsidP="00217AA6">
      <w:pPr>
        <w:spacing w:line="276" w:lineRule="auto"/>
        <w:ind w:firstLine="709"/>
        <w:jc w:val="both"/>
        <w:rPr>
          <w:sz w:val="28"/>
        </w:rPr>
      </w:pPr>
      <w:r>
        <w:rPr>
          <w:sz w:val="28"/>
          <w:u w:val="single"/>
        </w:rPr>
        <w:t>Описание проблемы, на решение которой направлен проект:</w:t>
      </w:r>
    </w:p>
    <w:p w14:paraId="5D97BAED" w14:textId="42D1D5CB" w:rsidR="005E7A53" w:rsidRDefault="002948BD" w:rsidP="00217AA6">
      <w:pPr>
        <w:spacing w:line="276" w:lineRule="auto"/>
        <w:ind w:firstLine="709"/>
        <w:jc w:val="both"/>
        <w:rPr>
          <w:sz w:val="28"/>
        </w:rPr>
      </w:pPr>
      <w:r>
        <w:rPr>
          <w:sz w:val="28"/>
        </w:rPr>
        <w:t xml:space="preserve">Проект </w:t>
      </w:r>
      <w:r w:rsidR="00936A33">
        <w:rPr>
          <w:sz w:val="28"/>
        </w:rPr>
        <w:t>постановления Правительства</w:t>
      </w:r>
      <w:r>
        <w:rPr>
          <w:sz w:val="28"/>
        </w:rPr>
        <w:t xml:space="preserve"> Нижегородской области </w:t>
      </w:r>
      <w:r w:rsidR="008B2664">
        <w:rPr>
          <w:sz w:val="28"/>
        </w:rPr>
        <w:br/>
      </w:r>
      <w:r w:rsidR="00936A33" w:rsidRPr="00936A33">
        <w:rPr>
          <w:sz w:val="28"/>
        </w:rPr>
        <w:t xml:space="preserve">«Об установлении дополнительного требования в целях присвоения индивидуальным жилым домам типа средства размещения «гостевой дом» </w:t>
      </w:r>
      <w:r>
        <w:rPr>
          <w:sz w:val="28"/>
        </w:rPr>
        <w:t xml:space="preserve">(далее – </w:t>
      </w:r>
      <w:r w:rsidR="00D95E01">
        <w:rPr>
          <w:sz w:val="28"/>
        </w:rPr>
        <w:t xml:space="preserve">проект </w:t>
      </w:r>
      <w:r w:rsidR="00936A33">
        <w:rPr>
          <w:sz w:val="28"/>
        </w:rPr>
        <w:t>постановления</w:t>
      </w:r>
      <w:r>
        <w:rPr>
          <w:sz w:val="28"/>
        </w:rPr>
        <w:t xml:space="preserve">) </w:t>
      </w:r>
      <w:r w:rsidR="00272BDE">
        <w:rPr>
          <w:sz w:val="28"/>
        </w:rPr>
        <w:t xml:space="preserve">направлен на реализацию </w:t>
      </w:r>
      <w:r w:rsidR="00272BDE" w:rsidRPr="00272BDE">
        <w:rPr>
          <w:sz w:val="28"/>
        </w:rPr>
        <w:t xml:space="preserve">полномочий Правительства Нижегородской области, установленных статьей 4 Закона Нижегородской области от 9 июня 2026 года № 80-З «О проведении </w:t>
      </w:r>
      <w:r w:rsidR="0049714A">
        <w:rPr>
          <w:sz w:val="28"/>
        </w:rPr>
        <w:br/>
      </w:r>
      <w:r w:rsidR="00272BDE" w:rsidRPr="00272BDE">
        <w:rPr>
          <w:sz w:val="28"/>
        </w:rPr>
        <w:t>на территории Нижегородской области эксперимента по предоставлению услуг гостевых домов»</w:t>
      </w:r>
      <w:r w:rsidR="00272BDE">
        <w:rPr>
          <w:sz w:val="28"/>
        </w:rPr>
        <w:t xml:space="preserve"> </w:t>
      </w:r>
      <w:r w:rsidR="005E7A53">
        <w:rPr>
          <w:sz w:val="28"/>
        </w:rPr>
        <w:t xml:space="preserve">по установлению требований </w:t>
      </w:r>
      <w:r w:rsidR="005E7A53" w:rsidRPr="005E7A53">
        <w:rPr>
          <w:sz w:val="28"/>
        </w:rPr>
        <w:t xml:space="preserve">в целях присвоения индивидуальным жилым домам типа средства размещения «гостевой дом» </w:t>
      </w:r>
      <w:r w:rsidR="005E7A53">
        <w:rPr>
          <w:sz w:val="28"/>
        </w:rPr>
        <w:br/>
        <w:t xml:space="preserve">в </w:t>
      </w:r>
      <w:r w:rsidR="005E7A53" w:rsidRPr="005E7A53">
        <w:rPr>
          <w:sz w:val="28"/>
        </w:rPr>
        <w:t>дополнение к требованиям, установленным частью 1 статьи 4 Федерального закона от 07.06.2025 N 127-ФЗ «О проведении эксперимента по предоставлению услуг гостевых домов»</w:t>
      </w:r>
      <w:r w:rsidR="005E7A53">
        <w:rPr>
          <w:sz w:val="28"/>
        </w:rPr>
        <w:t xml:space="preserve"> (далее – Федеральный закон 127-ФЗ).</w:t>
      </w:r>
    </w:p>
    <w:p w14:paraId="7F9779FF" w14:textId="653B142F" w:rsidR="005E7A53" w:rsidRDefault="005E7A53" w:rsidP="00217AA6">
      <w:pPr>
        <w:spacing w:line="276" w:lineRule="auto"/>
        <w:ind w:firstLine="709"/>
        <w:jc w:val="both"/>
        <w:rPr>
          <w:sz w:val="28"/>
        </w:rPr>
      </w:pPr>
      <w:r w:rsidRPr="005E7A53">
        <w:rPr>
          <w:sz w:val="28"/>
        </w:rPr>
        <w:t>Федеральный закон 127-ФЗ не предусматривает обязательного оснащения индивидуальных жилых домов, используемых в качестве гостевых домов, индивидуальными приборами учета потребления холодной и горячей воды</w:t>
      </w:r>
      <w:r>
        <w:rPr>
          <w:sz w:val="28"/>
        </w:rPr>
        <w:t xml:space="preserve">, что может привести к </w:t>
      </w:r>
      <w:r w:rsidRPr="005E7A53">
        <w:rPr>
          <w:sz w:val="28"/>
        </w:rPr>
        <w:t>использовани</w:t>
      </w:r>
      <w:r>
        <w:rPr>
          <w:sz w:val="28"/>
        </w:rPr>
        <w:t>ю</w:t>
      </w:r>
      <w:r w:rsidRPr="005E7A53">
        <w:rPr>
          <w:sz w:val="28"/>
        </w:rPr>
        <w:t xml:space="preserve"> гостевых домов в качестве объекта предпринимательской деятельности без надлежащего учета потребляемых коммунальных ресурсов</w:t>
      </w:r>
      <w:r>
        <w:rPr>
          <w:sz w:val="28"/>
        </w:rPr>
        <w:t xml:space="preserve">, а также </w:t>
      </w:r>
      <w:r w:rsidRPr="005E7A53">
        <w:rPr>
          <w:sz w:val="28"/>
        </w:rPr>
        <w:t>несоответстви</w:t>
      </w:r>
      <w:r>
        <w:rPr>
          <w:sz w:val="28"/>
        </w:rPr>
        <w:t>ю</w:t>
      </w:r>
      <w:r w:rsidRPr="005E7A53">
        <w:rPr>
          <w:sz w:val="28"/>
        </w:rPr>
        <w:t xml:space="preserve"> фактического потребления коммунальных ресурсов нормативам, применяемым для индивидуальных жилых домов, что влечет необоснованное занижение платежей за коммунальные услуги</w:t>
      </w:r>
      <w:r>
        <w:rPr>
          <w:sz w:val="28"/>
        </w:rPr>
        <w:t>.</w:t>
      </w:r>
    </w:p>
    <w:p w14:paraId="5830C98E" w14:textId="52D18803" w:rsidR="008F3DC2" w:rsidRPr="00217AA6" w:rsidRDefault="005E7A53" w:rsidP="00217AA6">
      <w:pPr>
        <w:spacing w:line="276" w:lineRule="auto"/>
        <w:ind w:firstLine="709"/>
        <w:jc w:val="both"/>
        <w:rPr>
          <w:sz w:val="28"/>
        </w:rPr>
      </w:pPr>
      <w:r>
        <w:rPr>
          <w:sz w:val="28"/>
        </w:rPr>
        <w:t>О</w:t>
      </w:r>
      <w:r w:rsidRPr="005E7A53">
        <w:rPr>
          <w:sz w:val="28"/>
        </w:rPr>
        <w:t>бъем фактического потребления коммунальных ресурсов</w:t>
      </w:r>
      <w:r w:rsidR="00730424">
        <w:rPr>
          <w:sz w:val="28"/>
        </w:rPr>
        <w:t>,</w:t>
      </w:r>
      <w:r w:rsidRPr="005E7A53">
        <w:rPr>
          <w:sz w:val="28"/>
        </w:rPr>
        <w:t xml:space="preserve"> </w:t>
      </w:r>
      <w:r w:rsidR="00730424" w:rsidRPr="00730424">
        <w:rPr>
          <w:sz w:val="28"/>
        </w:rPr>
        <w:t>в частности холодной и горячей воды</w:t>
      </w:r>
      <w:r w:rsidR="00730424">
        <w:rPr>
          <w:sz w:val="28"/>
        </w:rPr>
        <w:t>,</w:t>
      </w:r>
      <w:r w:rsidR="00730424" w:rsidRPr="00730424">
        <w:rPr>
          <w:sz w:val="28"/>
        </w:rPr>
        <w:t xml:space="preserve"> </w:t>
      </w:r>
      <w:r w:rsidRPr="005E7A53">
        <w:rPr>
          <w:sz w:val="28"/>
        </w:rPr>
        <w:t xml:space="preserve">при осуществлении деятельности по размещению </w:t>
      </w:r>
      <w:r w:rsidR="0049714A">
        <w:rPr>
          <w:sz w:val="28"/>
        </w:rPr>
        <w:br/>
      </w:r>
      <w:r w:rsidRPr="005E7A53">
        <w:rPr>
          <w:sz w:val="28"/>
        </w:rPr>
        <w:t xml:space="preserve">в гостевых домах существенно превышает нормативы потребления, установленные для жилых помещений, в связи с чем неучтенная часть потребления влечет возникновение у муниципалитета обязательств </w:t>
      </w:r>
      <w:r w:rsidR="0049714A">
        <w:rPr>
          <w:sz w:val="28"/>
        </w:rPr>
        <w:br/>
      </w:r>
      <w:r w:rsidRPr="005E7A53">
        <w:rPr>
          <w:sz w:val="28"/>
        </w:rPr>
        <w:t>по возмещению ресурсоснабжающим организациям выпадающих доходов</w:t>
      </w:r>
      <w:r w:rsidR="00730424">
        <w:rPr>
          <w:sz w:val="28"/>
        </w:rPr>
        <w:t xml:space="preserve">, </w:t>
      </w:r>
      <w:r w:rsidR="00730424" w:rsidRPr="00730424">
        <w:rPr>
          <w:sz w:val="28"/>
        </w:rPr>
        <w:t xml:space="preserve">ограничивает возможности развития коммунальной инфраструктуры, включая несвоевременное обновление и повышенный износ сетей и оборудования, </w:t>
      </w:r>
      <w:r w:rsidR="0049714A">
        <w:rPr>
          <w:sz w:val="28"/>
        </w:rPr>
        <w:br/>
      </w:r>
      <w:r w:rsidR="00730424" w:rsidRPr="00730424">
        <w:rPr>
          <w:sz w:val="28"/>
        </w:rPr>
        <w:t xml:space="preserve">а также формирует несправедливую систему оплаты коммунальных услуг, при которой лица, осуществляющие повышенное потребление ресурсов </w:t>
      </w:r>
      <w:r w:rsidR="0049714A">
        <w:rPr>
          <w:sz w:val="28"/>
        </w:rPr>
        <w:br/>
      </w:r>
      <w:r w:rsidR="00730424" w:rsidRPr="00730424">
        <w:rPr>
          <w:sz w:val="28"/>
        </w:rPr>
        <w:t>и извлекающие прибыль от их использования, несут расходы в меньшем объеме по сравнению с иными потребителями соответствующего муниципального образования.</w:t>
      </w:r>
    </w:p>
    <w:p w14:paraId="09000000" w14:textId="6DA1185E" w:rsidR="00930C85" w:rsidRPr="00C6064F" w:rsidRDefault="002948BD" w:rsidP="00217AA6">
      <w:pPr>
        <w:spacing w:line="276" w:lineRule="auto"/>
        <w:ind w:firstLine="709"/>
        <w:jc w:val="both"/>
        <w:rPr>
          <w:sz w:val="28"/>
        </w:rPr>
      </w:pPr>
      <w:r>
        <w:rPr>
          <w:sz w:val="28"/>
          <w:u w:val="single"/>
        </w:rPr>
        <w:lastRenderedPageBreak/>
        <w:t>Цели предлагаемого регулирования:</w:t>
      </w:r>
    </w:p>
    <w:p w14:paraId="5F4B5DAF" w14:textId="314746BB" w:rsidR="008140E3" w:rsidRDefault="008140E3" w:rsidP="008140E3">
      <w:pPr>
        <w:spacing w:line="276" w:lineRule="auto"/>
        <w:ind w:firstLine="709"/>
        <w:jc w:val="both"/>
        <w:rPr>
          <w:sz w:val="28"/>
        </w:rPr>
      </w:pPr>
      <w:r w:rsidRPr="008140E3">
        <w:rPr>
          <w:sz w:val="28"/>
        </w:rPr>
        <w:t>Целью разработки проекта постановления является обеспечение проведения эксперимента по предоставлению услуг гостевых домов в индивидуальных жилых домах с учетом региональных (местных) особенностей, обеспечение достоверного учета потребления коммунальных ресурсов при осуществлении оказании услуг гостевого дома, снижения риска сверхнормативного потребления коммунальных ресурсов, формирование единых региональных стандартов оснащения гостевых домов, обеспечивающих комфортные и безопасные условия проживания гостей.</w:t>
      </w:r>
    </w:p>
    <w:p w14:paraId="0B000000" w14:textId="5AF2D2AB" w:rsidR="00930C85" w:rsidRDefault="002948BD" w:rsidP="00217AA6">
      <w:pPr>
        <w:spacing w:line="276" w:lineRule="auto"/>
        <w:ind w:firstLine="709"/>
        <w:jc w:val="both"/>
        <w:rPr>
          <w:sz w:val="28"/>
          <w:u w:val="single"/>
        </w:rPr>
      </w:pPr>
      <w:r>
        <w:rPr>
          <w:sz w:val="28"/>
          <w:u w:val="single"/>
        </w:rPr>
        <w:t>Содержание предлагаемого регулирования:</w:t>
      </w:r>
    </w:p>
    <w:p w14:paraId="34758E39" w14:textId="1A91A51B" w:rsidR="008D1B4F" w:rsidRDefault="00174424" w:rsidP="00217AA6">
      <w:pPr>
        <w:spacing w:line="276" w:lineRule="auto"/>
        <w:ind w:firstLine="708"/>
        <w:jc w:val="both"/>
        <w:rPr>
          <w:sz w:val="28"/>
        </w:rPr>
      </w:pPr>
      <w:r>
        <w:rPr>
          <w:sz w:val="28"/>
        </w:rPr>
        <w:t>Н</w:t>
      </w:r>
      <w:r w:rsidR="008D1B4F" w:rsidRPr="008D1B4F">
        <w:rPr>
          <w:sz w:val="28"/>
        </w:rPr>
        <w:t>аличи</w:t>
      </w:r>
      <w:r>
        <w:rPr>
          <w:sz w:val="28"/>
        </w:rPr>
        <w:t>е</w:t>
      </w:r>
      <w:r w:rsidR="008D1B4F" w:rsidRPr="008D1B4F">
        <w:rPr>
          <w:sz w:val="28"/>
        </w:rPr>
        <w:t xml:space="preserve"> установленных индивидуальных приборов учета объемов (количества) потребления холодной и горячей воды </w:t>
      </w:r>
      <w:r>
        <w:rPr>
          <w:sz w:val="28"/>
        </w:rPr>
        <w:t xml:space="preserve">рассматривается как </w:t>
      </w:r>
      <w:r w:rsidR="008F3DC2">
        <w:rPr>
          <w:sz w:val="28"/>
        </w:rPr>
        <w:t xml:space="preserve">одно </w:t>
      </w:r>
      <w:r w:rsidR="0049714A">
        <w:rPr>
          <w:sz w:val="28"/>
        </w:rPr>
        <w:br/>
      </w:r>
      <w:r w:rsidR="008F3DC2">
        <w:rPr>
          <w:sz w:val="28"/>
        </w:rPr>
        <w:t xml:space="preserve">из </w:t>
      </w:r>
      <w:r>
        <w:rPr>
          <w:sz w:val="28"/>
        </w:rPr>
        <w:t>обязательн</w:t>
      </w:r>
      <w:r w:rsidR="008F3DC2">
        <w:rPr>
          <w:sz w:val="28"/>
        </w:rPr>
        <w:t>ых</w:t>
      </w:r>
      <w:r>
        <w:rPr>
          <w:sz w:val="28"/>
        </w:rPr>
        <w:t xml:space="preserve"> услови</w:t>
      </w:r>
      <w:r w:rsidR="008F3DC2">
        <w:rPr>
          <w:sz w:val="28"/>
        </w:rPr>
        <w:t>й</w:t>
      </w:r>
      <w:r w:rsidR="003F6BD6" w:rsidRPr="003F6BD6">
        <w:rPr>
          <w:sz w:val="28"/>
        </w:rPr>
        <w:t xml:space="preserve"> присвоения индивидуальным жилым домам типа средства размещения «гостевой дом»</w:t>
      </w:r>
      <w:r w:rsidR="003F6BD6">
        <w:rPr>
          <w:sz w:val="28"/>
        </w:rPr>
        <w:t>.</w:t>
      </w:r>
    </w:p>
    <w:p w14:paraId="0D000000" w14:textId="13295A30" w:rsidR="00930C85" w:rsidRDefault="002948BD" w:rsidP="00217AA6">
      <w:pPr>
        <w:spacing w:line="276" w:lineRule="auto"/>
        <w:ind w:firstLine="708"/>
        <w:jc w:val="both"/>
        <w:rPr>
          <w:sz w:val="28"/>
          <w:u w:val="single"/>
        </w:rPr>
      </w:pPr>
      <w:r>
        <w:rPr>
          <w:sz w:val="28"/>
          <w:u w:val="single"/>
        </w:rPr>
        <w:t>Степень регулирующего воздействия:</w:t>
      </w:r>
    </w:p>
    <w:p w14:paraId="0E000000" w14:textId="77777777" w:rsidR="00930C85" w:rsidRDefault="002948BD" w:rsidP="00217AA6">
      <w:pPr>
        <w:spacing w:line="276" w:lineRule="auto"/>
        <w:ind w:firstLine="709"/>
        <w:jc w:val="both"/>
        <w:rPr>
          <w:sz w:val="28"/>
        </w:rPr>
      </w:pPr>
      <w:r>
        <w:rPr>
          <w:sz w:val="28"/>
        </w:rPr>
        <w:t>Степень регулирующего воздействия проекта акта – высокая.</w:t>
      </w:r>
    </w:p>
    <w:p w14:paraId="0F000000" w14:textId="6077C4E3" w:rsidR="00930C85" w:rsidRDefault="002948BD" w:rsidP="00217AA6">
      <w:pPr>
        <w:spacing w:line="276" w:lineRule="auto"/>
        <w:ind w:firstLine="708"/>
        <w:jc w:val="both"/>
        <w:rPr>
          <w:sz w:val="28"/>
        </w:rPr>
      </w:pPr>
      <w:r>
        <w:rPr>
          <w:sz w:val="28"/>
          <w:u w:val="single"/>
        </w:rPr>
        <w:t xml:space="preserve">Ключевые показатели достижения целей предлагаемого регулирования </w:t>
      </w:r>
      <w:r w:rsidR="0049714A">
        <w:rPr>
          <w:sz w:val="28"/>
          <w:u w:val="single"/>
        </w:rPr>
        <w:br/>
      </w:r>
      <w:r>
        <w:rPr>
          <w:sz w:val="28"/>
          <w:u w:val="single"/>
        </w:rPr>
        <w:t>и сроки оценки их достижения (при наличии):</w:t>
      </w:r>
      <w:r>
        <w:rPr>
          <w:sz w:val="28"/>
        </w:rPr>
        <w:t xml:space="preserve"> </w:t>
      </w:r>
    </w:p>
    <w:p w14:paraId="59387510" w14:textId="2C5E1B3A" w:rsidR="003F6BD6" w:rsidRDefault="002948BD" w:rsidP="00217AA6">
      <w:pPr>
        <w:spacing w:line="276" w:lineRule="auto"/>
        <w:ind w:firstLine="708"/>
        <w:jc w:val="both"/>
        <w:rPr>
          <w:sz w:val="28"/>
        </w:rPr>
      </w:pPr>
      <w:r>
        <w:rPr>
          <w:sz w:val="28"/>
        </w:rPr>
        <w:t xml:space="preserve">Планируемым результатом </w:t>
      </w:r>
      <w:r w:rsidR="00AA067E">
        <w:rPr>
          <w:sz w:val="28"/>
        </w:rPr>
        <w:t>предлагаемого регулирования</w:t>
      </w:r>
      <w:r w:rsidR="00B016FB">
        <w:rPr>
          <w:sz w:val="28"/>
        </w:rPr>
        <w:t xml:space="preserve"> является </w:t>
      </w:r>
      <w:r w:rsidR="00AA067E">
        <w:rPr>
          <w:sz w:val="28"/>
        </w:rPr>
        <w:t xml:space="preserve">включение в </w:t>
      </w:r>
      <w:r w:rsidR="008F3DC2" w:rsidRPr="008F3DC2">
        <w:rPr>
          <w:sz w:val="28"/>
        </w:rPr>
        <w:t>Единый реестр объектов классификации в сфере туристской индустрии, предусмотренный Федеральным законом от 24 ноября 1996 года № 132-ФЗ «Об основах туристской деятельности в Российской Федерации» (далее – единый реестр)</w:t>
      </w:r>
      <w:r w:rsidR="008140E3">
        <w:rPr>
          <w:sz w:val="28"/>
        </w:rPr>
        <w:t xml:space="preserve"> гостевых домов</w:t>
      </w:r>
      <w:r w:rsidR="00AA067E">
        <w:rPr>
          <w:sz w:val="28"/>
        </w:rPr>
        <w:t>, соответствующих требованиям, установленным Федеральным законом 127-ФЗ</w:t>
      </w:r>
      <w:r w:rsidR="0049714A">
        <w:rPr>
          <w:sz w:val="28"/>
        </w:rPr>
        <w:t>,</w:t>
      </w:r>
      <w:r w:rsidR="00AA067E">
        <w:rPr>
          <w:sz w:val="28"/>
        </w:rPr>
        <w:t xml:space="preserve"> и дополнительным требованиям, установленным Правительством Нижегородской области. </w:t>
      </w:r>
    </w:p>
    <w:p w14:paraId="11000000" w14:textId="6586F5C1" w:rsidR="00930C85" w:rsidRDefault="002948BD" w:rsidP="00217AA6">
      <w:pPr>
        <w:spacing w:line="276" w:lineRule="auto"/>
        <w:ind w:firstLine="708"/>
        <w:jc w:val="both"/>
        <w:rPr>
          <w:sz w:val="28"/>
          <w:u w:val="single"/>
        </w:rPr>
      </w:pPr>
      <w:r>
        <w:rPr>
          <w:sz w:val="28"/>
          <w:u w:val="single"/>
        </w:rPr>
        <w:t>Наличие возможных альтернативных вариантов решения проблемы</w:t>
      </w:r>
    </w:p>
    <w:p w14:paraId="27619926" w14:textId="2CB506AC" w:rsidR="00AF2B95" w:rsidRPr="00AF2B95" w:rsidRDefault="002948BD" w:rsidP="00217AA6">
      <w:pPr>
        <w:spacing w:line="276" w:lineRule="auto"/>
        <w:ind w:firstLine="708"/>
        <w:jc w:val="both"/>
        <w:rPr>
          <w:sz w:val="28"/>
        </w:rPr>
      </w:pPr>
      <w:r>
        <w:rPr>
          <w:sz w:val="28"/>
        </w:rPr>
        <w:t>Альтернативных вариантов решения проблемы не предусматривается.</w:t>
      </w:r>
    </w:p>
    <w:p w14:paraId="12000000" w14:textId="3217A402" w:rsidR="00930C85" w:rsidRDefault="00AF2B95" w:rsidP="00217AA6">
      <w:pPr>
        <w:spacing w:line="276" w:lineRule="auto"/>
        <w:ind w:firstLine="708"/>
        <w:jc w:val="both"/>
        <w:rPr>
          <w:sz w:val="28"/>
        </w:rPr>
      </w:pPr>
      <w:r w:rsidRPr="00AF2B95">
        <w:rPr>
          <w:sz w:val="28"/>
        </w:rPr>
        <w:t xml:space="preserve">Несоответствие гостевого дома требованиям, установленным </w:t>
      </w:r>
      <w:r w:rsidRPr="00AA067E">
        <w:rPr>
          <w:sz w:val="28"/>
        </w:rPr>
        <w:t>статьей 4</w:t>
      </w:r>
      <w:r w:rsidR="00AA067E" w:rsidRPr="00AA067E">
        <w:rPr>
          <w:sz w:val="28"/>
        </w:rPr>
        <w:t xml:space="preserve"> Федерального закона 127-ФЗ</w:t>
      </w:r>
      <w:r w:rsidRPr="00AA067E">
        <w:rPr>
          <w:sz w:val="28"/>
        </w:rPr>
        <w:t>, положением о классификации гостевых</w:t>
      </w:r>
      <w:r w:rsidRPr="00AF2B95">
        <w:rPr>
          <w:sz w:val="28"/>
        </w:rPr>
        <w:t xml:space="preserve"> домов, дополнительным требованиям к гостевым домам, установленным </w:t>
      </w:r>
      <w:r>
        <w:rPr>
          <w:sz w:val="28"/>
        </w:rPr>
        <w:t>Правительством Нижегородской области</w:t>
      </w:r>
      <w:r w:rsidRPr="00AF2B95">
        <w:rPr>
          <w:sz w:val="28"/>
        </w:rPr>
        <w:t xml:space="preserve">, является основанием для отказа </w:t>
      </w:r>
      <w:r w:rsidR="0049714A">
        <w:rPr>
          <w:sz w:val="28"/>
        </w:rPr>
        <w:br/>
      </w:r>
      <w:r w:rsidRPr="00AF2B95">
        <w:rPr>
          <w:sz w:val="28"/>
        </w:rPr>
        <w:t>во внесении сведений о гостевом доме в единый реестр</w:t>
      </w:r>
      <w:r w:rsidR="003F6BD6">
        <w:rPr>
          <w:sz w:val="28"/>
        </w:rPr>
        <w:t>.</w:t>
      </w:r>
    </w:p>
    <w:p w14:paraId="13000000" w14:textId="12D44673" w:rsidR="00930C85" w:rsidRDefault="002948BD" w:rsidP="00217AA6">
      <w:pPr>
        <w:spacing w:line="276" w:lineRule="auto"/>
        <w:ind w:firstLine="709"/>
        <w:jc w:val="both"/>
        <w:rPr>
          <w:sz w:val="28"/>
        </w:rPr>
      </w:pPr>
      <w:r>
        <w:rPr>
          <w:sz w:val="28"/>
          <w:u w:val="single"/>
        </w:rPr>
        <w:t>Количественная и (или) финансовая оценка соответствующего воздействия (если возможно):</w:t>
      </w:r>
      <w:r w:rsidRPr="00F65B5C">
        <w:rPr>
          <w:sz w:val="28"/>
        </w:rPr>
        <w:t xml:space="preserve"> </w:t>
      </w:r>
    </w:p>
    <w:p w14:paraId="6F00F9B3" w14:textId="2E5FF3C5" w:rsidR="00AA067E" w:rsidRPr="00F65B5C" w:rsidRDefault="00174424" w:rsidP="00217AA6">
      <w:pPr>
        <w:spacing w:line="276" w:lineRule="auto"/>
        <w:ind w:firstLine="708"/>
        <w:jc w:val="both"/>
        <w:rPr>
          <w:sz w:val="28"/>
        </w:rPr>
      </w:pPr>
      <w:r>
        <w:rPr>
          <w:sz w:val="28"/>
        </w:rPr>
        <w:t xml:space="preserve">По расчетам муниципальных образований Нижегородской области </w:t>
      </w:r>
      <w:r w:rsidR="0049714A">
        <w:rPr>
          <w:sz w:val="28"/>
        </w:rPr>
        <w:br/>
      </w:r>
      <w:r>
        <w:rPr>
          <w:sz w:val="28"/>
        </w:rPr>
        <w:t>в</w:t>
      </w:r>
      <w:r w:rsidRPr="00174424">
        <w:rPr>
          <w:sz w:val="28"/>
        </w:rPr>
        <w:t xml:space="preserve"> 2026 году объем субсидии, предоставленной в целях компенсации выпадающих доходов</w:t>
      </w:r>
      <w:r>
        <w:rPr>
          <w:sz w:val="28"/>
        </w:rPr>
        <w:t xml:space="preserve"> в </w:t>
      </w:r>
      <w:r w:rsidRPr="00174424">
        <w:rPr>
          <w:sz w:val="28"/>
        </w:rPr>
        <w:t>перво</w:t>
      </w:r>
      <w:r>
        <w:rPr>
          <w:sz w:val="28"/>
        </w:rPr>
        <w:t>м</w:t>
      </w:r>
      <w:r w:rsidRPr="00174424">
        <w:rPr>
          <w:sz w:val="28"/>
        </w:rPr>
        <w:t xml:space="preserve"> полугоди</w:t>
      </w:r>
      <w:r>
        <w:rPr>
          <w:sz w:val="28"/>
        </w:rPr>
        <w:t xml:space="preserve">и 2026 г. составляет порядка 75% </w:t>
      </w:r>
      <w:r w:rsidR="0049714A">
        <w:rPr>
          <w:sz w:val="28"/>
        </w:rPr>
        <w:br/>
      </w:r>
      <w:r>
        <w:rPr>
          <w:sz w:val="28"/>
        </w:rPr>
        <w:t>от суммы убытков</w:t>
      </w:r>
      <w:r w:rsidRPr="00174424">
        <w:rPr>
          <w:sz w:val="28"/>
        </w:rPr>
        <w:t>, ресурсоснабжающей организации</w:t>
      </w:r>
      <w:r>
        <w:rPr>
          <w:sz w:val="28"/>
        </w:rPr>
        <w:t>,</w:t>
      </w:r>
      <w:r w:rsidRPr="00174424">
        <w:rPr>
          <w:sz w:val="28"/>
        </w:rPr>
        <w:t xml:space="preserve"> </w:t>
      </w:r>
      <w:r>
        <w:rPr>
          <w:sz w:val="28"/>
        </w:rPr>
        <w:t>подлежащих возмещению, т.е. более 5 млн. рублей. П</w:t>
      </w:r>
      <w:r w:rsidRPr="00174424">
        <w:rPr>
          <w:sz w:val="28"/>
        </w:rPr>
        <w:t xml:space="preserve">ри этом средний размер затрат </w:t>
      </w:r>
      <w:r>
        <w:rPr>
          <w:sz w:val="28"/>
        </w:rPr>
        <w:t xml:space="preserve">собственника гостевого дома </w:t>
      </w:r>
      <w:r w:rsidRPr="00174424">
        <w:rPr>
          <w:sz w:val="28"/>
        </w:rPr>
        <w:t>на установку одного прибора учета не превышает 5 тыс. рублей.</w:t>
      </w:r>
    </w:p>
    <w:p w14:paraId="14000000" w14:textId="3FC79C7E" w:rsidR="00930C85" w:rsidRDefault="00AA067E" w:rsidP="00217AA6">
      <w:pPr>
        <w:spacing w:line="276" w:lineRule="auto"/>
        <w:ind w:firstLine="708"/>
        <w:jc w:val="both"/>
        <w:rPr>
          <w:sz w:val="28"/>
        </w:rPr>
      </w:pPr>
      <w:r w:rsidRPr="00AA067E">
        <w:rPr>
          <w:sz w:val="28"/>
        </w:rPr>
        <w:lastRenderedPageBreak/>
        <w:t xml:space="preserve">На сегодняшний день в Нижегородской области порядка 50 объектов могут быть официально классифицированы как гостевые дома. По состоянию на 15 сентября 2026 г. </w:t>
      </w:r>
      <w:r w:rsidR="008F3DC2">
        <w:rPr>
          <w:sz w:val="28"/>
        </w:rPr>
        <w:t xml:space="preserve">в </w:t>
      </w:r>
      <w:r w:rsidRPr="00AA067E">
        <w:rPr>
          <w:sz w:val="28"/>
        </w:rPr>
        <w:t>единый реестр включены 5 гостевых домов</w:t>
      </w:r>
      <w:r w:rsidR="0049714A">
        <w:rPr>
          <w:sz w:val="28"/>
        </w:rPr>
        <w:t xml:space="preserve"> </w:t>
      </w:r>
      <w:r w:rsidRPr="00AA067E">
        <w:rPr>
          <w:sz w:val="28"/>
        </w:rPr>
        <w:t>(https://tourism.fsa.gov.ru/ru/resorts/showcase/hotels?regionIdList=52&amp;statusIdList=6&amp;hotelTypeIdList=50)</w:t>
      </w:r>
      <w:r w:rsidR="00217AA6">
        <w:rPr>
          <w:sz w:val="28"/>
        </w:rPr>
        <w:t>.</w:t>
      </w:r>
    </w:p>
    <w:p w14:paraId="15000000" w14:textId="77777777" w:rsidR="00930C85" w:rsidRDefault="00930C85" w:rsidP="00217AA6">
      <w:pPr>
        <w:spacing w:line="276" w:lineRule="auto"/>
        <w:jc w:val="both"/>
        <w:rPr>
          <w:sz w:val="28"/>
        </w:rPr>
      </w:pPr>
    </w:p>
    <w:p w14:paraId="16000000" w14:textId="77777777" w:rsidR="00930C85" w:rsidRDefault="00930C85" w:rsidP="00217AA6">
      <w:pPr>
        <w:spacing w:line="276" w:lineRule="auto"/>
        <w:jc w:val="both"/>
        <w:rPr>
          <w:sz w:val="28"/>
        </w:rPr>
      </w:pPr>
    </w:p>
    <w:p w14:paraId="5BF508B4" w14:textId="77777777" w:rsidR="00217AA6" w:rsidRDefault="00217AA6" w:rsidP="00217AA6">
      <w:pPr>
        <w:spacing w:line="276" w:lineRule="auto"/>
        <w:jc w:val="both"/>
        <w:rPr>
          <w:sz w:val="28"/>
        </w:rPr>
      </w:pPr>
    </w:p>
    <w:p w14:paraId="17000000" w14:textId="77777777" w:rsidR="00930C85" w:rsidRDefault="002948BD" w:rsidP="00217AA6">
      <w:pPr>
        <w:spacing w:line="276" w:lineRule="auto"/>
        <w:jc w:val="both"/>
        <w:rPr>
          <w:sz w:val="28"/>
        </w:rPr>
      </w:pPr>
      <w:r>
        <w:rPr>
          <w:sz w:val="28"/>
        </w:rPr>
        <w:t>Министр туризма и промыслов</w:t>
      </w:r>
    </w:p>
    <w:p w14:paraId="18000000" w14:textId="77777777" w:rsidR="00930C85" w:rsidRDefault="002948BD" w:rsidP="00217AA6">
      <w:pPr>
        <w:spacing w:line="276" w:lineRule="auto"/>
        <w:jc w:val="both"/>
        <w:rPr>
          <w:sz w:val="28"/>
        </w:rPr>
      </w:pPr>
      <w:r>
        <w:rPr>
          <w:sz w:val="28"/>
        </w:rPr>
        <w:t>Нижегородской области                                                                          С.В.Яковлев</w:t>
      </w:r>
    </w:p>
    <w:sectPr w:rsidR="00930C85" w:rsidSect="00B016FB">
      <w:pgSz w:w="11906" w:h="16838"/>
      <w:pgMar w:top="851" w:right="707" w:bottom="851" w:left="156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XO Thames">
    <w:altName w:val="Cambria"/>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C85"/>
    <w:rsid w:val="00021BD2"/>
    <w:rsid w:val="000E5835"/>
    <w:rsid w:val="00174424"/>
    <w:rsid w:val="001B7ACB"/>
    <w:rsid w:val="00217AA6"/>
    <w:rsid w:val="00272BDE"/>
    <w:rsid w:val="002948BD"/>
    <w:rsid w:val="003020DC"/>
    <w:rsid w:val="003A78E9"/>
    <w:rsid w:val="003F6BD6"/>
    <w:rsid w:val="0049714A"/>
    <w:rsid w:val="00515010"/>
    <w:rsid w:val="005E7A53"/>
    <w:rsid w:val="006975B4"/>
    <w:rsid w:val="00703098"/>
    <w:rsid w:val="00730424"/>
    <w:rsid w:val="008140E3"/>
    <w:rsid w:val="008A65E8"/>
    <w:rsid w:val="008B2664"/>
    <w:rsid w:val="008D1B4F"/>
    <w:rsid w:val="008F3DC2"/>
    <w:rsid w:val="00930C85"/>
    <w:rsid w:val="00936A33"/>
    <w:rsid w:val="009B0838"/>
    <w:rsid w:val="009E3687"/>
    <w:rsid w:val="00AA067E"/>
    <w:rsid w:val="00AF2B95"/>
    <w:rsid w:val="00B016FB"/>
    <w:rsid w:val="00BA5F72"/>
    <w:rsid w:val="00BE57B0"/>
    <w:rsid w:val="00BE719F"/>
    <w:rsid w:val="00C24400"/>
    <w:rsid w:val="00C6064F"/>
    <w:rsid w:val="00C735CD"/>
    <w:rsid w:val="00D95E01"/>
    <w:rsid w:val="00DD218C"/>
    <w:rsid w:val="00E924FF"/>
    <w:rsid w:val="00F15FE3"/>
    <w:rsid w:val="00F31AD9"/>
    <w:rsid w:val="00F65B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FBBA8"/>
  <w15:docId w15:val="{CFCA988B-F59C-495F-BA15-544548D0A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a3">
    <w:name w:val="Body Text First Indent"/>
    <w:basedOn w:val="a4"/>
    <w:link w:val="a5"/>
    <w:pPr>
      <w:ind w:firstLine="210"/>
    </w:pPr>
  </w:style>
  <w:style w:type="character" w:customStyle="1" w:styleId="a5">
    <w:name w:val="Красная строка Знак"/>
    <w:basedOn w:val="a6"/>
    <w:link w:val="a3"/>
    <w:rPr>
      <w:sz w:val="24"/>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ConsPlusTitle">
    <w:name w:val="ConsPlusTitle"/>
    <w:link w:val="ConsPlusTitle0"/>
    <w:pPr>
      <w:widowControl w:val="0"/>
    </w:pPr>
    <w:rPr>
      <w:b/>
      <w:sz w:val="24"/>
    </w:rPr>
  </w:style>
  <w:style w:type="character" w:customStyle="1" w:styleId="ConsPlusTitle0">
    <w:name w:val="ConsPlusTitle"/>
    <w:link w:val="ConsPlusTitle"/>
    <w:rPr>
      <w:b/>
      <w:sz w:val="24"/>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a7">
    <w:name w:val="Нормальный"/>
    <w:link w:val="a8"/>
    <w:pPr>
      <w:widowControl w:val="0"/>
    </w:pPr>
    <w:rPr>
      <w:sz w:val="24"/>
    </w:rPr>
  </w:style>
  <w:style w:type="character" w:customStyle="1" w:styleId="a8">
    <w:name w:val="Нормальный"/>
    <w:link w:val="a7"/>
    <w:rPr>
      <w:color w:val="000000"/>
      <w:sz w:val="24"/>
    </w:rPr>
  </w:style>
  <w:style w:type="paragraph" w:styleId="a9">
    <w:name w:val="header"/>
    <w:basedOn w:val="a"/>
    <w:link w:val="aa"/>
    <w:pPr>
      <w:tabs>
        <w:tab w:val="center" w:pos="4677"/>
        <w:tab w:val="right" w:pos="9355"/>
      </w:tabs>
    </w:pPr>
    <w:rPr>
      <w:sz w:val="28"/>
    </w:rPr>
  </w:style>
  <w:style w:type="character" w:customStyle="1" w:styleId="aa">
    <w:name w:val="Верхний колонтитул Знак"/>
    <w:basedOn w:val="1"/>
    <w:link w:val="a9"/>
    <w:rPr>
      <w:sz w:val="28"/>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4">
    <w:name w:val="Body Text"/>
    <w:basedOn w:val="a"/>
    <w:link w:val="a6"/>
    <w:pPr>
      <w:spacing w:after="120"/>
    </w:pPr>
  </w:style>
  <w:style w:type="character" w:customStyle="1" w:styleId="a6">
    <w:name w:val="Основной текст Знак"/>
    <w:basedOn w:val="1"/>
    <w:link w:val="a4"/>
    <w:rPr>
      <w:sz w:val="24"/>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b"/>
    <w:rPr>
      <w:color w:val="0000FF"/>
      <w:u w:val="single"/>
    </w:rPr>
  </w:style>
  <w:style w:type="character" w:styleId="ab">
    <w:name w:val="Hyperlink"/>
    <w:link w:val="12"/>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rFonts w:ascii="XO Thames" w:hAnsi="XO Thames"/>
      <w:b/>
      <w:sz w:val="28"/>
    </w:rPr>
  </w:style>
  <w:style w:type="character" w:customStyle="1" w:styleId="14">
    <w:name w:val="Оглавление 1 Знак"/>
    <w:link w:val="13"/>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23">
    <w:name w:val="List 2"/>
    <w:basedOn w:val="a"/>
    <w:link w:val="24"/>
    <w:pPr>
      <w:ind w:left="566" w:hanging="283"/>
    </w:pPr>
  </w:style>
  <w:style w:type="character" w:customStyle="1" w:styleId="24">
    <w:name w:val="Список 2 Знак"/>
    <w:basedOn w:val="1"/>
    <w:link w:val="23"/>
    <w:rPr>
      <w:sz w:val="24"/>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ac">
    <w:name w:val="Гипертекстовая ссылка"/>
    <w:link w:val="ad"/>
    <w:rPr>
      <w:color w:val="106BBE"/>
    </w:rPr>
  </w:style>
  <w:style w:type="character" w:customStyle="1" w:styleId="ad">
    <w:name w:val="Гипертекстовая ссылка"/>
    <w:link w:val="ac"/>
    <w:rPr>
      <w:color w:val="106BBE"/>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e">
    <w:name w:val="Balloon Text"/>
    <w:basedOn w:val="a"/>
    <w:link w:val="af"/>
    <w:rPr>
      <w:rFonts w:ascii="Tahoma" w:hAnsi="Tahoma"/>
      <w:sz w:val="16"/>
    </w:rPr>
  </w:style>
  <w:style w:type="character" w:customStyle="1" w:styleId="af">
    <w:name w:val="Текст выноски Знак"/>
    <w:basedOn w:val="1"/>
    <w:link w:val="ae"/>
    <w:rPr>
      <w:rFonts w:ascii="Tahoma" w:hAnsi="Tahoma"/>
      <w:sz w:val="16"/>
    </w:rPr>
  </w:style>
  <w:style w:type="paragraph" w:customStyle="1" w:styleId="ConsPlusNormal">
    <w:name w:val="ConsPlusNormal"/>
    <w:link w:val="ConsPlusNormal0"/>
    <w:pPr>
      <w:widowControl w:val="0"/>
    </w:pPr>
    <w:rPr>
      <w:sz w:val="24"/>
    </w:rPr>
  </w:style>
  <w:style w:type="character" w:customStyle="1" w:styleId="ConsPlusNormal0">
    <w:name w:val="ConsPlusNormal"/>
    <w:link w:val="ConsPlusNormal"/>
    <w:rPr>
      <w:sz w:val="24"/>
    </w:rPr>
  </w:style>
  <w:style w:type="paragraph" w:styleId="af0">
    <w:name w:val="Subtitle"/>
    <w:next w:val="a"/>
    <w:link w:val="af1"/>
    <w:uiPriority w:val="11"/>
    <w:qFormat/>
    <w:pPr>
      <w:jc w:val="both"/>
    </w:pPr>
    <w:rPr>
      <w:rFonts w:ascii="XO Thames" w:hAnsi="XO Thames"/>
      <w:i/>
      <w:sz w:val="24"/>
    </w:rPr>
  </w:style>
  <w:style w:type="character" w:customStyle="1" w:styleId="af1">
    <w:name w:val="Подзаголовок Знак"/>
    <w:link w:val="af0"/>
    <w:rPr>
      <w:rFonts w:ascii="XO Thames" w:hAnsi="XO Thames"/>
      <w:i/>
      <w:sz w:val="24"/>
    </w:rPr>
  </w:style>
  <w:style w:type="paragraph" w:customStyle="1" w:styleId="15">
    <w:name w:val="Основной шрифт абзаца1"/>
  </w:style>
  <w:style w:type="paragraph" w:styleId="af2">
    <w:name w:val="Title"/>
    <w:next w:val="a"/>
    <w:link w:val="af3"/>
    <w:uiPriority w:val="10"/>
    <w:qFormat/>
    <w:pPr>
      <w:spacing w:before="567" w:after="567"/>
      <w:jc w:val="center"/>
    </w:pPr>
    <w:rPr>
      <w:rFonts w:ascii="XO Thames" w:hAnsi="XO Thames"/>
      <w:b/>
      <w:caps/>
      <w:sz w:val="40"/>
    </w:rPr>
  </w:style>
  <w:style w:type="character" w:customStyle="1" w:styleId="af3">
    <w:name w:val="Заголовок Знак"/>
    <w:link w:val="af2"/>
    <w:rPr>
      <w:rFonts w:ascii="XO Thames" w:hAnsi="XO Thames"/>
      <w:b/>
      <w:caps/>
      <w:sz w:val="40"/>
    </w:rPr>
  </w:style>
  <w:style w:type="character" w:customStyle="1" w:styleId="40">
    <w:name w:val="Заголовок 4 Знак"/>
    <w:link w:val="4"/>
    <w:rPr>
      <w:rFonts w:ascii="XO Thames" w:hAnsi="XO Thames"/>
      <w:b/>
      <w:sz w:val="24"/>
    </w:rPr>
  </w:style>
  <w:style w:type="paragraph" w:styleId="af4">
    <w:name w:val="Body Text Indent"/>
    <w:basedOn w:val="a"/>
    <w:link w:val="af5"/>
    <w:pPr>
      <w:ind w:firstLine="708"/>
      <w:jc w:val="both"/>
    </w:pPr>
  </w:style>
  <w:style w:type="character" w:customStyle="1" w:styleId="af5">
    <w:name w:val="Основной текст с отступом Знак"/>
    <w:basedOn w:val="1"/>
    <w:link w:val="af4"/>
    <w:rPr>
      <w:sz w:val="24"/>
    </w:rPr>
  </w:style>
  <w:style w:type="character" w:customStyle="1" w:styleId="20">
    <w:name w:val="Заголовок 2 Знак"/>
    <w:link w:val="2"/>
    <w:rPr>
      <w:rFonts w:ascii="XO Thames" w:hAnsi="XO Thames"/>
      <w:b/>
      <w:sz w:val="28"/>
    </w:rPr>
  </w:style>
  <w:style w:type="paragraph" w:styleId="af6">
    <w:name w:val="Normal (Web)"/>
    <w:basedOn w:val="a"/>
    <w:uiPriority w:val="99"/>
    <w:semiHidden/>
    <w:unhideWhenUsed/>
    <w:rsid w:val="008A65E8"/>
    <w:pPr>
      <w:spacing w:before="100" w:beforeAutospacing="1" w:after="100" w:afterAutospacing="1"/>
    </w:pPr>
    <w:rPr>
      <w:color w:val="auto"/>
      <w:szCs w:val="24"/>
    </w:rPr>
  </w:style>
  <w:style w:type="character" w:styleId="af7">
    <w:name w:val="Unresolved Mention"/>
    <w:basedOn w:val="a0"/>
    <w:uiPriority w:val="99"/>
    <w:semiHidden/>
    <w:unhideWhenUsed/>
    <w:rsid w:val="003F6B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79383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153</TotalTime>
  <Pages>1</Pages>
  <Words>796</Words>
  <Characters>4540</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Батманова Д А</dc:creator>
  <cp:lastModifiedBy>User</cp:lastModifiedBy>
  <cp:revision>9</cp:revision>
  <dcterms:created xsi:type="dcterms:W3CDTF">2026-04-17T13:24:00Z</dcterms:created>
  <dcterms:modified xsi:type="dcterms:W3CDTF">2026-09-16T06:38:00Z</dcterms:modified>
</cp:coreProperties>
</file>