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Пояснительная записка</w:t>
      </w:r>
      <w:r/>
    </w:p>
    <w:p>
      <w:pPr>
        <w:ind w:firstLine="851"/>
        <w:jc w:val="both"/>
        <w:spacing w:line="36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34"/>
        <w:ind w:left="375" w:right="0" w:firstLine="333"/>
        <w:jc w:val="both"/>
        <w:spacing w:before="221" w:after="221"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Предлагаемое регулирование утверждается с целью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приведения </w:t>
      </w:r>
      <w:r>
        <w:rPr>
          <w:rFonts w:ascii="Times New Roman" w:hAnsi="Times New Roman"/>
          <w:sz w:val="28"/>
          <w:szCs w:val="28"/>
        </w:rPr>
        <w:t xml:space="preserve">Порядка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субсидий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под</w:t>
      </w:r>
      <w:r>
        <w:rPr>
          <w:rFonts w:ascii="Times New Roman" w:hAnsi="Times New Roman"/>
          <w:sz w:val="28"/>
          <w:szCs w:val="28"/>
        </w:rPr>
        <w:t xml:space="preserve">держку племенного животноводства, источником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финансового обеспечения которых являются субвенции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местным</w:t>
      </w:r>
      <w:r>
        <w:rPr>
          <w:rFonts w:ascii="Times New Roman" w:hAnsi="Times New Roman"/>
          <w:sz w:val="28"/>
          <w:szCs w:val="28"/>
        </w:rPr>
        <w:t xml:space="preserve">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Богородского муниципаль</w:t>
      </w:r>
      <w:r>
        <w:rPr>
          <w:rFonts w:ascii="Times New Roman" w:hAnsi="Times New Roman"/>
          <w:sz w:val="28"/>
          <w:szCs w:val="28"/>
        </w:rPr>
        <w:t xml:space="preserve">ного округа Нижегородской области от 19</w:t>
      </w:r>
      <w:r>
        <w:rPr>
          <w:rFonts w:ascii="Times New Roman" w:hAnsi="Times New Roman"/>
          <w:sz w:val="28"/>
          <w:szCs w:val="28"/>
        </w:rPr>
        <w:t xml:space="preserve">.03.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1302</w:t>
      </w:r>
      <w:r>
        <w:rPr>
          <w:rFonts w:ascii="Times New Roman" w:hAnsi="Times New Roman"/>
          <w:sz w:val="28"/>
          <w:szCs w:val="28"/>
        </w:rPr>
        <w:t xml:space="preserve">, в соответствие с изменениями принятыми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30 апреля 2025 г. N 578 "О внесении изменений в постановление Правительства Российской Федерации от 14 июля 2012 г. N 717"</w:t>
      </w:r>
      <w:r/>
    </w:p>
    <w:p>
      <w:pPr>
        <w:ind w:firstLine="851"/>
        <w:jc w:val="both"/>
        <w:spacing w:line="36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.</w:t>
      </w:r>
      <w:r/>
      <w:r/>
    </w:p>
    <w:p>
      <w:pPr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568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10600030101010101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eastAsia="ru-RU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Font Style23"/>
    <w:uiPriority w:val="99"/>
    <w:rPr>
      <w:rFonts w:ascii="Times New Roman" w:hAnsi="Times New Roman" w:cs="Times New Roman"/>
      <w:sz w:val="26"/>
      <w:szCs w:val="26"/>
    </w:rPr>
  </w:style>
  <w:style w:type="paragraph" w:styleId="817" w:customStyle="1">
    <w:name w:val="Style9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324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1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16</cp:revision>
  <dcterms:created xsi:type="dcterms:W3CDTF">2021-09-15T10:53:00Z</dcterms:created>
  <dcterms:modified xsi:type="dcterms:W3CDTF">2025-06-27T08:25:27Z</dcterms:modified>
</cp:coreProperties>
</file>