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8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Опросный лист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157"/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 решения городской Думы города Нижнего Новгорода «О внесении изменений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 Правила благоустройства территории муниципального образования городской округ город Нижний Новгород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 утвержденные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8"/>
          <w:szCs w:val="28"/>
          <w:highlight w:val="white"/>
          <w:lang w:eastAsia="en-US"/>
        </w:rPr>
        <w:t xml:space="preserve">решением городской Думы города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8"/>
          <w:szCs w:val="28"/>
          <w:highlight w:val="white"/>
          <w:lang w:eastAsia="en-US"/>
        </w:rPr>
        <w:t xml:space="preserve">Нижнего Новгорода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8"/>
          <w:szCs w:val="28"/>
          <w:highlight w:val="white"/>
          <w:lang w:eastAsia="en-US"/>
        </w:rPr>
        <w:t xml:space="preserve"> </w:t>
      </w:r>
      <w:r>
        <w:rPr>
          <w:b w:val="0"/>
          <w:bCs w:val="0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8"/>
          <w:szCs w:val="28"/>
          <w:highlight w:val="white"/>
          <w:lang w:eastAsia="en-US"/>
        </w:rPr>
        <w:t xml:space="preserve">от 27.05.2026 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8"/>
          <w:szCs w:val="28"/>
          <w:highlight w:val="white"/>
          <w:lang w:eastAsia="en-US"/>
        </w:rPr>
        <w:t xml:space="preserve">№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z w:val="28"/>
          <w:szCs w:val="28"/>
          <w:highlight w:val="white"/>
          <w:lang w:eastAsia="en-US"/>
        </w:rPr>
        <w:t xml:space="preserve"> 123»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b w:val="0"/>
          <w:bCs w:val="0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pStyle w:val="8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 об участнике публичных консультаций: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участника: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Сфера деятельности участника: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контактного лица: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Номер контактного телефона: 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7"/>
        <w:jc w:val="center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Перечень вопросов,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обсуждаемых в ходе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 решение какой проблемы, на Ваш взгляд, направлено данное правовое регулирование? Актуальна ли данная проблема сегодня?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Насколько корректно разработ</w:t>
      </w:r>
      <w:r>
        <w:rPr>
          <w:rFonts w:ascii="Times New Roman" w:hAnsi="Times New Roman" w:cs="Times New Roman"/>
          <w:sz w:val="28"/>
          <w:szCs w:val="28"/>
        </w:rPr>
        <w:t xml:space="preserve">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Является ли выбранный </w:t>
      </w:r>
      <w:r>
        <w:rPr>
          <w:rFonts w:ascii="Times New Roman" w:hAnsi="Times New Roman" w:cs="Times New Roman"/>
          <w:sz w:val="28"/>
          <w:szCs w:val="28"/>
        </w:rPr>
        <w:t xml:space="preserve">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r>
        <w:rPr>
          <w:rFonts w:ascii="Times New Roman" w:hAnsi="Times New Roman" w:cs="Times New Roman"/>
          <w:sz w:val="28"/>
          <w:szCs w:val="28"/>
        </w:rPr>
        <w:t xml:space="preserve">затратны</w:t>
      </w:r>
      <w:r>
        <w:rPr>
          <w:rFonts w:ascii="Times New Roman" w:hAnsi="Times New Roman" w:cs="Times New Roman"/>
          <w:sz w:val="28"/>
          <w:szCs w:val="28"/>
        </w:rPr>
        <w:t xml:space="preserve"> и/или более эффективны?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Оцените, насколько полно и точно отражены о</w:t>
      </w:r>
      <w:r>
        <w:rPr>
          <w:rFonts w:ascii="Times New Roman" w:hAnsi="Times New Roman" w:cs="Times New Roman"/>
          <w:sz w:val="28"/>
          <w:szCs w:val="28"/>
        </w:rPr>
        <w:t xml:space="preserve">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(их структурными подразделениями; подведомственными муниципальными уч</w:t>
      </w:r>
      <w:r>
        <w:rPr>
          <w:rFonts w:ascii="Times New Roman" w:hAnsi="Times New Roman" w:cs="Times New Roman"/>
          <w:sz w:val="28"/>
          <w:szCs w:val="28"/>
        </w:rPr>
        <w:t xml:space="preserve">реждениями), насколько точно и недвусмысленно прописаны властные функции и полномочия?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Существуют ли в данном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имеются ли технические ошибки;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приводит </w:t>
      </w:r>
      <w:r>
        <w:rPr>
          <w:rFonts w:ascii="Times New Roman" w:hAnsi="Times New Roman" w:cs="Times New Roman"/>
          <w:sz w:val="28"/>
          <w:szCs w:val="28"/>
        </w:rPr>
        <w:t xml:space="preserve">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деятельности, необоснованному существенному росту отдельных видов затрат или появлению новых необоснованных видов затрат;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поставщиков, или потребителей;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создает ли исполнение положений пра</w:t>
      </w:r>
      <w:r>
        <w:rPr>
          <w:rFonts w:ascii="Times New Roman" w:hAnsi="Times New Roman" w:cs="Times New Roman"/>
          <w:sz w:val="28"/>
          <w:szCs w:val="28"/>
        </w:rPr>
        <w:t xml:space="preserve">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приводит ли к невозможности совершения законных действий субъектами п</w:t>
      </w:r>
      <w:r>
        <w:rPr>
          <w:rFonts w:ascii="Times New Roman" w:hAnsi="Times New Roman" w:cs="Times New Roman"/>
          <w:sz w:val="28"/>
          <w:szCs w:val="28"/>
        </w:rPr>
        <w:t xml:space="preserve">редпринимательской и инвестиционной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соответствует ли обычаям деловой практики, сложившейся в отрасли?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 каким последствиям может привести правовое регулирование в части невозможности исполнения субъектами предпринимательской и инвестиционной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Оцените издержки/упущенную выгоду (прямого, административного характера) субъектами предпринимательской и инвестиционной деятельности, возникающие при введении данного регулирования.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укажите временные издержки, которые несут субъекты предпринимательской и инвестиционной деятельности вследствие необходимости соблюдения административных процеду</w:t>
      </w:r>
      <w:r>
        <w:rPr>
          <w:rFonts w:ascii="Times New Roman" w:hAnsi="Times New Roman" w:cs="Times New Roman"/>
          <w:sz w:val="28"/>
          <w:szCs w:val="28"/>
        </w:rPr>
        <w:t xml:space="preserve">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Какие, на Ваш взгляд, возникают проблемы и трудности с контролем соблюдения т</w:t>
      </w:r>
      <w:r>
        <w:rPr>
          <w:rFonts w:ascii="Times New Roman" w:hAnsi="Times New Roman" w:cs="Times New Roman"/>
          <w:sz w:val="28"/>
          <w:szCs w:val="28"/>
        </w:rPr>
        <w:t xml:space="preserve">ребований и норм данного муниципального нормативного акта? Является ли данное правовое регулирование недискриминационным по отношению ко всем его адресатам, то есть все ли адресаты правового регулирования находятся в одинаковых условиях после его введения?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предложения и замечания, которые, по Вашему мнению, целесообразно учесть в рамках оценки муниципального нормативного правового акта.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069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4" w:type="dxa"/>
            <w:textDirection w:val="lrTb"/>
            <w:noWrap w:val="false"/>
          </w:tcPr>
          <w:p>
            <w:pPr>
              <w:pStyle w:val="8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566" w:bottom="709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basedOn w:val="834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39" w:customStyle="1">
    <w:name w:val="fontstyle01"/>
    <w:basedOn w:val="834"/>
    <w:rPr>
      <w:rFonts w:hint="default" w:ascii="TimesNewRomanPSMT" w:hAnsi="TimesNewRomanPSM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e.kokinova</dc:creator>
  <cp:lastModifiedBy>o.sunarchina</cp:lastModifiedBy>
  <cp:revision>5</cp:revision>
  <dcterms:created xsi:type="dcterms:W3CDTF">2023-04-27T06:11:00Z</dcterms:created>
  <dcterms:modified xsi:type="dcterms:W3CDTF">2026-07-13T09:56:41Z</dcterms:modified>
</cp:coreProperties>
</file>