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15" w:rsidRDefault="00391415" w:rsidP="00391415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jc w:val="both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bookmarkStart w:id="0" w:name="_GoBack"/>
      <w:r>
        <w:rPr>
          <w:rFonts w:ascii="Helvetica" w:hAnsi="Helvetica" w:cs="Helvetica"/>
          <w:color w:val="000000"/>
          <w:sz w:val="44"/>
          <w:szCs w:val="44"/>
        </w:rPr>
        <w:t>Отчет о деятельности приемной граждан Губернатора и Правительства Нижегородской области за 2015 год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 течение 2015 года работа Приемной граждан Губернатора и Правительства Нижегородской области была нацелена на создание условий для реализации гражданами Российской Федерации закрепленного за ними </w:t>
      </w:r>
      <w:hyperlink r:id="rId4" w:history="1">
        <w:r>
          <w:rPr>
            <w:rStyle w:val="a3"/>
            <w:color w:val="273A73"/>
            <w:sz w:val="23"/>
            <w:szCs w:val="23"/>
            <w:bdr w:val="none" w:sz="0" w:space="0" w:color="auto" w:frame="1"/>
          </w:rPr>
          <w:t>Конституцией</w:t>
        </w:r>
      </w:hyperlink>
      <w:r>
        <w:rPr>
          <w:color w:val="333333"/>
          <w:sz w:val="23"/>
          <w:szCs w:val="23"/>
        </w:rPr>
        <w:t> Российской Федерации права на обращение в государственные органы власти.</w:t>
      </w:r>
    </w:p>
    <w:p w:rsidR="00391415" w:rsidRDefault="00391415" w:rsidP="00391415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Основные задачи для достижения поставленных целей:</w:t>
      </w:r>
    </w:p>
    <w:p w:rsidR="00391415" w:rsidRDefault="00391415" w:rsidP="00391415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обеспечение своевременного и качественного рассмотрения письменных и устных обращений граждан, адресованных Губернатору, Вице-губернатору и заместителям Губернатора;</w:t>
      </w:r>
    </w:p>
    <w:p w:rsidR="00391415" w:rsidRDefault="00391415" w:rsidP="00391415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координация работы и контроль за соблюдением установленного порядка работы с обращениями граждан в органах исполнительной власти Нижегородской области;</w:t>
      </w:r>
    </w:p>
    <w:p w:rsidR="00391415" w:rsidRDefault="00391415" w:rsidP="00391415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осуществление систематического учета, анализа обращений граждан и обобщение поступающей информации.</w:t>
      </w:r>
    </w:p>
    <w:p w:rsidR="00391415" w:rsidRDefault="00391415" w:rsidP="00391415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В рамках выполнения поставленных задач сотрудниками Приемной граждан Губернатора и Правительства Нижегородской области за 2015 </w:t>
      </w:r>
      <w:proofErr w:type="gramStart"/>
      <w:r>
        <w:rPr>
          <w:color w:val="333333"/>
          <w:sz w:val="23"/>
          <w:szCs w:val="23"/>
        </w:rPr>
        <w:t>год  проведена</w:t>
      </w:r>
      <w:proofErr w:type="gramEnd"/>
      <w:r>
        <w:rPr>
          <w:color w:val="333333"/>
          <w:sz w:val="23"/>
          <w:szCs w:val="23"/>
        </w:rPr>
        <w:t xml:space="preserve"> работа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43396</w:t>
      </w:r>
      <w:r>
        <w:rPr>
          <w:color w:val="333333"/>
          <w:sz w:val="23"/>
          <w:szCs w:val="23"/>
        </w:rPr>
        <w:t> письменным и устным обращениям граждан: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зарегистрировано, аннотировано, направлено на рассмотрение по компетенции в органы государственной власти и в различные организации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30390</w:t>
      </w:r>
      <w:r>
        <w:rPr>
          <w:color w:val="333333"/>
          <w:sz w:val="23"/>
          <w:szCs w:val="23"/>
        </w:rPr>
        <w:t xml:space="preserve"> письменных обращения (из них 7638 </w:t>
      </w:r>
      <w:proofErr w:type="gramStart"/>
      <w:r>
        <w:rPr>
          <w:color w:val="333333"/>
          <w:sz w:val="23"/>
          <w:szCs w:val="23"/>
        </w:rPr>
        <w:t>обращений</w:t>
      </w:r>
      <w:proofErr w:type="gramEnd"/>
      <w:r>
        <w:rPr>
          <w:color w:val="333333"/>
          <w:sz w:val="23"/>
          <w:szCs w:val="23"/>
        </w:rPr>
        <w:t xml:space="preserve"> направленных на имя Президента РФ и переадресованных в Правительство Нижегородской области из Управления Президента Российской Федерации по работе с обращениями граждан и организаций);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в части работы с устными обращениями организовано и проведено: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18</w:t>
      </w:r>
      <w:r>
        <w:rPr>
          <w:color w:val="333333"/>
          <w:sz w:val="23"/>
          <w:szCs w:val="23"/>
        </w:rPr>
        <w:t> личных приемов граждан Губернатора, Вице-губернатора, заместителей Губернатора Нижегородской области (зарегистрировано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162</w:t>
      </w:r>
      <w:r>
        <w:rPr>
          <w:color w:val="333333"/>
          <w:sz w:val="23"/>
          <w:szCs w:val="23"/>
        </w:rPr>
        <w:t> обращения);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28</w:t>
      </w:r>
      <w:r>
        <w:rPr>
          <w:color w:val="333333"/>
          <w:sz w:val="23"/>
          <w:szCs w:val="23"/>
        </w:rPr>
        <w:t> выездных приемов граждан в городских округах и муниципальных районах Нижегородской области (поступило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1521 </w:t>
      </w:r>
      <w:r>
        <w:rPr>
          <w:color w:val="333333"/>
          <w:sz w:val="23"/>
          <w:szCs w:val="23"/>
        </w:rPr>
        <w:t>обращение);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lastRenderedPageBreak/>
        <w:t>12</w:t>
      </w:r>
      <w:r>
        <w:rPr>
          <w:color w:val="333333"/>
          <w:sz w:val="23"/>
          <w:szCs w:val="23"/>
        </w:rPr>
        <w:t> безвозмездных правовых консультаций для пенсионеров и граждан льготных категорий (рассмотрено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246 </w:t>
      </w:r>
      <w:r>
        <w:rPr>
          <w:color w:val="333333"/>
          <w:sz w:val="23"/>
          <w:szCs w:val="23"/>
        </w:rPr>
        <w:t>обращений);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2</w:t>
      </w:r>
      <w:r>
        <w:rPr>
          <w:color w:val="333333"/>
          <w:sz w:val="23"/>
          <w:szCs w:val="23"/>
        </w:rPr>
        <w:t xml:space="preserve"> телемоста в режиме </w:t>
      </w:r>
      <w:proofErr w:type="spellStart"/>
      <w:r>
        <w:rPr>
          <w:color w:val="333333"/>
          <w:sz w:val="23"/>
          <w:szCs w:val="23"/>
        </w:rPr>
        <w:t>On-line</w:t>
      </w:r>
      <w:proofErr w:type="spellEnd"/>
      <w:r>
        <w:rPr>
          <w:color w:val="333333"/>
          <w:sz w:val="23"/>
          <w:szCs w:val="23"/>
        </w:rPr>
        <w:t xml:space="preserve"> для жителей Нижегородской области с участием Уполномоченного по правам ребенка в Нижегородской области по теме «Защита и восстановление прав детей», в ходе которых были даны ответы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57</w:t>
      </w:r>
      <w:r>
        <w:rPr>
          <w:color w:val="333333"/>
          <w:sz w:val="23"/>
          <w:szCs w:val="23"/>
        </w:rPr>
        <w:t> обращениям;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тематических «горячих» телефонных и Интернет-линий (принято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1093 </w:t>
      </w:r>
      <w:r>
        <w:rPr>
          <w:color w:val="333333"/>
          <w:sz w:val="23"/>
          <w:szCs w:val="23"/>
        </w:rPr>
        <w:t>обращения):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«Содержание придомовых территорий в зимнее время»;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«Обращение с промышленными и бытовыми отходами в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«Проблемы медицинского обслуживания населения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«Жилье для российской семьи в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«Строительство и ремонт автомобильных дорог в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«Вопросы предоставления жилья при расселении аварийного фонда в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«Проблемы водоснабжения населения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«Строительство, состояние и функционирование спортивных объектов и развитие детского массового спорта в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«Обеспечение проведения капитального ремонта общего имущества многоквартирных домов, расположенных на территории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«Транспортное обслуживание населения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«Проблемы теплоснабжения населения Нижегородской области»;</w:t>
      </w:r>
    </w:p>
    <w:p w:rsidR="00391415" w:rsidRDefault="00391415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«Реализация государственной региональной адресной программы «Переселение граждан из аварийного жилищного фонда на территории Нижегородской области».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Зарегистрировано и рассмотрено по компетенции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5089</w:t>
      </w:r>
      <w:r>
        <w:rPr>
          <w:color w:val="333333"/>
          <w:sz w:val="23"/>
          <w:szCs w:val="23"/>
        </w:rPr>
        <w:t> обращений, принятых в ходе прямых эфиров телевизионных программ «Валерий Шанцев: о главном» на т/к «Волга», «Область доверия» на т/к «Сети НН», «Объективно. Прямая линия с Губернатором» на т/к «ННТВ», «Разговор с Губернатором» на т/к «Дзержинск», «Просто» на т/к «Домашний», «Акцент» на Областном радио, а также по иным каналам связи (блог Губернатора в «Живом Журнале», Интернет-форумы).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 Правительства Нижегородской области оказана консультативная помощь гражданам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4838 </w:t>
      </w:r>
      <w:r>
        <w:rPr>
          <w:color w:val="333333"/>
          <w:sz w:val="23"/>
          <w:szCs w:val="23"/>
        </w:rPr>
        <w:t xml:space="preserve">обращениям, в </w:t>
      </w:r>
      <w:proofErr w:type="spellStart"/>
      <w:r>
        <w:rPr>
          <w:color w:val="333333"/>
          <w:sz w:val="23"/>
          <w:szCs w:val="23"/>
        </w:rPr>
        <w:t>т.ч</w:t>
      </w:r>
      <w:proofErr w:type="spellEnd"/>
      <w:r>
        <w:rPr>
          <w:color w:val="333333"/>
          <w:sz w:val="23"/>
          <w:szCs w:val="23"/>
        </w:rPr>
        <w:t>. по каналам «горячей» телефонной линии -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2677</w:t>
      </w:r>
      <w:r>
        <w:rPr>
          <w:color w:val="333333"/>
          <w:sz w:val="23"/>
          <w:szCs w:val="23"/>
        </w:rPr>
        <w:t>.</w:t>
      </w:r>
    </w:p>
    <w:p w:rsidR="00391415" w:rsidRDefault="00391415" w:rsidP="0039141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Проведена большая подготовительная работа к проведению на территории области общероссийского дня приема граждан 14 декабря 2015 года. В мероприятии приняли участие 35 исполнительных органов и 418 органов местного самоуправления Нижегородской области. Уполномоченными лицами региональных и муниципальных органов власти в ходе личных приемов и в режимах видео- и </w:t>
      </w:r>
      <w:proofErr w:type="spellStart"/>
      <w:r>
        <w:rPr>
          <w:color w:val="333333"/>
          <w:sz w:val="23"/>
          <w:szCs w:val="23"/>
        </w:rPr>
        <w:t>аудиосвязи</w:t>
      </w:r>
      <w:proofErr w:type="spellEnd"/>
      <w:r>
        <w:rPr>
          <w:color w:val="333333"/>
          <w:sz w:val="23"/>
          <w:szCs w:val="23"/>
        </w:rPr>
        <w:t xml:space="preserve"> 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924 </w:t>
      </w:r>
      <w:r>
        <w:rPr>
          <w:color w:val="333333"/>
          <w:sz w:val="23"/>
          <w:szCs w:val="23"/>
        </w:rPr>
        <w:t>заявителя.</w:t>
      </w:r>
    </w:p>
    <w:p w:rsidR="00391415" w:rsidRDefault="00391415" w:rsidP="00391415">
      <w:pPr>
        <w:pStyle w:val="listparagraph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Принятые меры способствовали реализации гражданами Российской Федерации их права на обращение в государственные органы власти.</w:t>
      </w:r>
    </w:p>
    <w:p w:rsidR="00696A2A" w:rsidRDefault="00696A2A" w:rsidP="0039141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</w:p>
    <w:bookmarkEnd w:id="0"/>
    <w:p w:rsidR="00C20F2B" w:rsidRDefault="00391415" w:rsidP="0039141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391415"/>
    <w:rsid w:val="00453E7E"/>
    <w:rsid w:val="0055154D"/>
    <w:rsid w:val="00696A2A"/>
    <w:rsid w:val="006F252C"/>
    <w:rsid w:val="007300CB"/>
    <w:rsid w:val="009065D6"/>
    <w:rsid w:val="009800FF"/>
    <w:rsid w:val="00AA3055"/>
    <w:rsid w:val="00C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2022-10-30T13:37:00Z</dcterms:created>
  <dcterms:modified xsi:type="dcterms:W3CDTF">2022-10-30T13:37:00Z</dcterms:modified>
</cp:coreProperties>
</file>