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038"/>
        <w:tblW w:w="0" w:type="auto"/>
        <w:tblLook w:val="04A0" w:firstRow="1" w:lastRow="0" w:firstColumn="1" w:lastColumn="0" w:noHBand="0" w:noVBand="1"/>
      </w:tblPr>
      <w:tblGrid>
        <w:gridCol w:w="3936"/>
        <w:gridCol w:w="5670"/>
        <w:gridCol w:w="5180"/>
      </w:tblGrid>
      <w:tr w:rsidR="009D3118" w:rsidRPr="0038625D" w:rsidTr="00750D6F">
        <w:tc>
          <w:tcPr>
            <w:tcW w:w="3936" w:type="dxa"/>
            <w:vMerge w:val="restart"/>
          </w:tcPr>
          <w:p w:rsidR="009D3118" w:rsidRPr="0038625D" w:rsidRDefault="009D3118" w:rsidP="00F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5D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независимой антикоррупционной экспертизы</w:t>
            </w:r>
          </w:p>
        </w:tc>
        <w:tc>
          <w:tcPr>
            <w:tcW w:w="5670" w:type="dxa"/>
          </w:tcPr>
          <w:p w:rsidR="009D3118" w:rsidRPr="0038625D" w:rsidRDefault="009D3118" w:rsidP="00F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5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органа-разработчика</w:t>
            </w:r>
          </w:p>
        </w:tc>
        <w:tc>
          <w:tcPr>
            <w:tcW w:w="5180" w:type="dxa"/>
          </w:tcPr>
          <w:p w:rsidR="009D3118" w:rsidRPr="0038625D" w:rsidRDefault="006538BD" w:rsidP="00F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BD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документационного обеспечения Нижегородской области</w:t>
            </w:r>
          </w:p>
        </w:tc>
      </w:tr>
      <w:tr w:rsidR="009D3118" w:rsidRPr="0038625D" w:rsidTr="00750D6F">
        <w:tc>
          <w:tcPr>
            <w:tcW w:w="3936" w:type="dxa"/>
            <w:vMerge/>
          </w:tcPr>
          <w:p w:rsidR="009D3118" w:rsidRPr="0038625D" w:rsidRDefault="009D3118" w:rsidP="00FD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D3118" w:rsidRPr="0038625D" w:rsidRDefault="009D3118" w:rsidP="00F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5D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независимой антикоррупционной экспертизы</w:t>
            </w:r>
          </w:p>
        </w:tc>
        <w:tc>
          <w:tcPr>
            <w:tcW w:w="5180" w:type="dxa"/>
          </w:tcPr>
          <w:p w:rsidR="009D3118" w:rsidRPr="0038625D" w:rsidRDefault="0079741A" w:rsidP="0011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8625D" w:rsidRPr="003862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625D" w:rsidRPr="003862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14B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8625D" w:rsidRPr="003862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8625D" w:rsidRPr="003862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3118" w:rsidRPr="003862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14B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D3118" w:rsidRPr="0038625D" w:rsidTr="00750D6F">
        <w:trPr>
          <w:trHeight w:val="1343"/>
        </w:trPr>
        <w:tc>
          <w:tcPr>
            <w:tcW w:w="3936" w:type="dxa"/>
            <w:vMerge/>
          </w:tcPr>
          <w:p w:rsidR="009D3118" w:rsidRPr="0038625D" w:rsidRDefault="009D3118" w:rsidP="00FD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D3118" w:rsidRPr="0038625D" w:rsidRDefault="009D3118" w:rsidP="00F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5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(или) почтовый адрес,</w:t>
            </w:r>
          </w:p>
          <w:p w:rsidR="009D3118" w:rsidRPr="0038625D" w:rsidRDefault="009D3118" w:rsidP="00F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5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38625D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proofErr w:type="gramEnd"/>
            <w:r w:rsidRPr="0038625D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направляются заключения по результатам проведения независимой антикоррупционной экспертизы</w:t>
            </w:r>
          </w:p>
        </w:tc>
        <w:tc>
          <w:tcPr>
            <w:tcW w:w="5180" w:type="dxa"/>
          </w:tcPr>
          <w:p w:rsidR="009D3118" w:rsidRPr="00114BE2" w:rsidRDefault="00FD6D1A" w:rsidP="00F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E2">
              <w:rPr>
                <w:rFonts w:ascii="Times New Roman" w:hAnsi="Times New Roman" w:cs="Times New Roman"/>
                <w:sz w:val="24"/>
                <w:szCs w:val="24"/>
              </w:rPr>
              <w:t>603082, г. Нижний Новгород, Кремль, корпус 1</w:t>
            </w:r>
            <w:r w:rsidR="00750D6F" w:rsidRPr="00114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A249C" w:rsidRPr="0038625D" w:rsidRDefault="00114BE2" w:rsidP="00F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E2">
              <w:rPr>
                <w:rFonts w:ascii="Times New Roman" w:hAnsi="Times New Roman" w:cs="Times New Roman"/>
                <w:sz w:val="24"/>
                <w:szCs w:val="24"/>
              </w:rPr>
              <w:t>document@nobl.ru</w:t>
            </w:r>
          </w:p>
        </w:tc>
      </w:tr>
    </w:tbl>
    <w:p w:rsidR="0079741A" w:rsidRPr="0079741A" w:rsidRDefault="00FD6D1A" w:rsidP="007974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4B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9741A">
        <w:rPr>
          <w:rFonts w:ascii="Times New Roman" w:hAnsi="Times New Roman" w:cs="Times New Roman"/>
          <w:sz w:val="28"/>
          <w:szCs w:val="28"/>
        </w:rPr>
        <w:t>приказа</w:t>
      </w:r>
      <w:r w:rsidR="00114BE2" w:rsidRPr="00114BE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79741A">
        <w:rPr>
          <w:rFonts w:ascii="Times New Roman" w:hAnsi="Times New Roman" w:cs="Times New Roman"/>
          <w:sz w:val="28"/>
          <w:szCs w:val="28"/>
        </w:rPr>
        <w:t>я</w:t>
      </w:r>
      <w:r w:rsidR="00114BE2" w:rsidRPr="00114BE2">
        <w:rPr>
          <w:rFonts w:ascii="Times New Roman" w:hAnsi="Times New Roman" w:cs="Times New Roman"/>
          <w:sz w:val="28"/>
          <w:szCs w:val="28"/>
        </w:rPr>
        <w:t xml:space="preserve"> документационного об</w:t>
      </w:r>
      <w:r w:rsidR="0079741A">
        <w:rPr>
          <w:rFonts w:ascii="Times New Roman" w:hAnsi="Times New Roman" w:cs="Times New Roman"/>
          <w:sz w:val="28"/>
          <w:szCs w:val="28"/>
        </w:rPr>
        <w:t>еспечения Нижегородской области «</w:t>
      </w:r>
      <w:r w:rsidR="0079741A" w:rsidRPr="0079741A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79741A" w:rsidRPr="0079741A" w:rsidRDefault="0079741A" w:rsidP="007974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41A">
        <w:rPr>
          <w:rFonts w:ascii="Times New Roman" w:hAnsi="Times New Roman" w:cs="Times New Roman"/>
          <w:sz w:val="28"/>
          <w:szCs w:val="28"/>
        </w:rPr>
        <w:t>о порядке рассмотрения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41A">
        <w:rPr>
          <w:rFonts w:ascii="Times New Roman" w:hAnsi="Times New Roman" w:cs="Times New Roman"/>
          <w:sz w:val="28"/>
          <w:szCs w:val="28"/>
        </w:rPr>
        <w:t xml:space="preserve">граждан и организаций </w:t>
      </w:r>
    </w:p>
    <w:p w:rsidR="0079741A" w:rsidRDefault="0079741A" w:rsidP="007974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41A">
        <w:rPr>
          <w:rFonts w:ascii="Times New Roman" w:hAnsi="Times New Roman" w:cs="Times New Roman"/>
          <w:sz w:val="28"/>
          <w:szCs w:val="28"/>
        </w:rPr>
        <w:t>в управлении документационного обеспечения Нижегородской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9741A" w:rsidRDefault="0079741A" w:rsidP="00114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118" w:rsidRPr="0038625D" w:rsidRDefault="009D31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70"/>
        <w:gridCol w:w="5180"/>
      </w:tblGrid>
      <w:tr w:rsidR="009D3118" w:rsidRPr="0038625D" w:rsidTr="00750D6F">
        <w:tc>
          <w:tcPr>
            <w:tcW w:w="3936" w:type="dxa"/>
            <w:vMerge w:val="restart"/>
          </w:tcPr>
          <w:p w:rsidR="009D3118" w:rsidRPr="0038625D" w:rsidRDefault="009D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5D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общественного обсуждения</w:t>
            </w:r>
          </w:p>
        </w:tc>
        <w:tc>
          <w:tcPr>
            <w:tcW w:w="5670" w:type="dxa"/>
          </w:tcPr>
          <w:p w:rsidR="009D3118" w:rsidRPr="0038625D" w:rsidRDefault="009D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5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органа-разработчика</w:t>
            </w:r>
          </w:p>
        </w:tc>
        <w:tc>
          <w:tcPr>
            <w:tcW w:w="5180" w:type="dxa"/>
          </w:tcPr>
          <w:p w:rsidR="009D3118" w:rsidRPr="0038625D" w:rsidRDefault="009D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5D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документационного обеспечения Нижегородской области</w:t>
            </w:r>
          </w:p>
        </w:tc>
      </w:tr>
      <w:tr w:rsidR="009D3118" w:rsidRPr="0038625D" w:rsidTr="00750D6F">
        <w:tc>
          <w:tcPr>
            <w:tcW w:w="3936" w:type="dxa"/>
            <w:vMerge/>
          </w:tcPr>
          <w:p w:rsidR="009D3118" w:rsidRPr="0038625D" w:rsidRDefault="009D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D3118" w:rsidRPr="0038625D" w:rsidRDefault="009D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5D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общественного обсуждения</w:t>
            </w:r>
          </w:p>
        </w:tc>
        <w:tc>
          <w:tcPr>
            <w:tcW w:w="5180" w:type="dxa"/>
          </w:tcPr>
          <w:p w:rsidR="009D3118" w:rsidRPr="0038625D" w:rsidRDefault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27.06.2025 – 04.07.2025</w:t>
            </w:r>
          </w:p>
        </w:tc>
      </w:tr>
      <w:tr w:rsidR="009D3118" w:rsidRPr="00DD7278" w:rsidTr="00750D6F">
        <w:tc>
          <w:tcPr>
            <w:tcW w:w="3936" w:type="dxa"/>
            <w:vMerge/>
          </w:tcPr>
          <w:p w:rsidR="009D3118" w:rsidRPr="0038625D" w:rsidRDefault="009D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D3118" w:rsidRPr="0038625D" w:rsidRDefault="009D3118" w:rsidP="009D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5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(или) почтовый адрес,</w:t>
            </w:r>
          </w:p>
          <w:p w:rsidR="009D3118" w:rsidRPr="0038625D" w:rsidRDefault="009D3118" w:rsidP="009D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5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38625D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proofErr w:type="gramEnd"/>
            <w:r w:rsidRPr="0038625D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направляются замечания и предложения в ходе общественного обсуждения</w:t>
            </w:r>
          </w:p>
        </w:tc>
        <w:tc>
          <w:tcPr>
            <w:tcW w:w="5180" w:type="dxa"/>
          </w:tcPr>
          <w:p w:rsidR="005A249C" w:rsidRPr="00DD7278" w:rsidRDefault="0011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E2">
              <w:rPr>
                <w:rFonts w:ascii="Times New Roman" w:hAnsi="Times New Roman" w:cs="Times New Roman"/>
                <w:sz w:val="24"/>
                <w:szCs w:val="24"/>
              </w:rPr>
              <w:t>603082, г. Нижний Новгород, Кремль, корпус 14, document@nobl.ru</w:t>
            </w:r>
          </w:p>
        </w:tc>
      </w:tr>
    </w:tbl>
    <w:p w:rsidR="009D3118" w:rsidRPr="00DD7278" w:rsidRDefault="009D31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5"/>
        <w:gridCol w:w="13761"/>
      </w:tblGrid>
      <w:tr w:rsidR="009D3118" w:rsidRPr="00DD7278" w:rsidTr="00750D6F">
        <w:tc>
          <w:tcPr>
            <w:tcW w:w="1951" w:type="dxa"/>
          </w:tcPr>
          <w:p w:rsidR="009D3118" w:rsidRPr="00DD7278" w:rsidRDefault="009D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278">
              <w:rPr>
                <w:rFonts w:ascii="Times New Roman" w:hAnsi="Times New Roman" w:cs="Times New Roman"/>
                <w:sz w:val="24"/>
                <w:szCs w:val="24"/>
              </w:rPr>
              <w:t>Проект нормативного правового акта</w:t>
            </w:r>
          </w:p>
        </w:tc>
        <w:tc>
          <w:tcPr>
            <w:tcW w:w="12835" w:type="dxa"/>
          </w:tcPr>
          <w:p w:rsidR="0079741A" w:rsidRPr="0079741A" w:rsidRDefault="0079741A" w:rsidP="0079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</w:t>
            </w:r>
            <w:r w:rsidRPr="0079741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документационного обеспечения Нижегородской области «Об утверждении Положения</w:t>
            </w:r>
          </w:p>
          <w:p w:rsidR="0079741A" w:rsidRPr="0079741A" w:rsidRDefault="0079741A" w:rsidP="0079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b/>
                <w:sz w:val="24"/>
                <w:szCs w:val="24"/>
              </w:rPr>
              <w:t>о порядке рассмотрения обращений граждан и организаций</w:t>
            </w:r>
          </w:p>
          <w:p w:rsidR="0079741A" w:rsidRPr="0079741A" w:rsidRDefault="0079741A" w:rsidP="0079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b/>
                <w:sz w:val="24"/>
                <w:szCs w:val="24"/>
              </w:rPr>
              <w:t>в управлении документационного обеспечения Нижегородской области»</w:t>
            </w:r>
          </w:p>
          <w:p w:rsidR="0079741A" w:rsidRDefault="0079741A" w:rsidP="009D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 мая 2006 г. № 59-ФЗ «О порядке рассмотрения обращений граждан Российской Федерации», Законом Нижегородской области от 7 сентября 2007 г. № 124-З «О дополнительных гарантиях права граждан на обращение в Нижегородской области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приказываю: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1. Утвердить прилагаемое Положение о порядке рассмотрения обращений граждан и организаций в управлении документационного обеспечения Нижегородской области.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приказа возложить на начальника приемной граждан Губернатора и Правительства </w:t>
            </w:r>
            <w:proofErr w:type="spell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Кочешкову</w:t>
            </w:r>
            <w:proofErr w:type="spell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управления </w:t>
            </w: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А.А.Ростовцев</w:t>
            </w:r>
            <w:proofErr w:type="spellEnd"/>
          </w:p>
          <w:p w:rsid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9741A" w:rsidRPr="0079741A" w:rsidRDefault="0079741A" w:rsidP="00797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приказом управления документационного обеспечения</w:t>
            </w:r>
          </w:p>
          <w:p w:rsidR="0079741A" w:rsidRPr="0079741A" w:rsidRDefault="0079741A" w:rsidP="00797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  <w:p w:rsidR="0079741A" w:rsidRPr="0079741A" w:rsidRDefault="0079741A" w:rsidP="00797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от _________ №_________</w:t>
            </w:r>
          </w:p>
          <w:p w:rsidR="0079741A" w:rsidRPr="0079741A" w:rsidRDefault="0079741A" w:rsidP="00797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</w:p>
          <w:p w:rsidR="0079741A" w:rsidRPr="0079741A" w:rsidRDefault="0079741A" w:rsidP="0079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b/>
                <w:sz w:val="24"/>
                <w:szCs w:val="24"/>
              </w:rPr>
              <w:t>о порядке рассмотрения обращений граждан</w:t>
            </w:r>
          </w:p>
          <w:p w:rsidR="0079741A" w:rsidRPr="0079741A" w:rsidRDefault="0079741A" w:rsidP="0079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b/>
                <w:sz w:val="24"/>
                <w:szCs w:val="24"/>
              </w:rPr>
              <w:t>в управлении документационного обеспечения Нижегородской области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1.1. Положение о порядке рассмотрения обращений граждан определяет порядок регистрации и рассмотрения обращений граждан,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его исполнением, организации личного приема граждан в управлении документационного обеспечения Нижегородской области (далее – Положение, Управление).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Настоящее Положение разработано в соответствии с требованиями Федерального закона от 2 мая 2006 г. № 59-ФЗ «О порядке рассмотрения обращений граждан Российской Федерации» (далее – Федеральный закон № 59-ФЗ), закона Нижегородской области от 7 сентября 2007 г. № 124-З «О дополнительных гарантиях права граждан на обращение в Нижегородской области» (далее – закон Нижегородской области № 124-З), Регламента Правительства Нижегородской области, утвержденного постановлением Правительства Нижегородской области от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11 декабря 2009 г. № 920 (далее – Регламент Правительства), Инструкции по делопроизводству в органах исполнительной власти Нижегородской области и их структурных подразделениях, утвержденной </w:t>
            </w:r>
            <w:r w:rsidRPr="0079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Нижегородской области от 28 декабря 2018 г. № 912 (далее – Инструкция по делопроизводству) и Регламента электронного документооборота с использованием электронной подписи в органах исполнительной власти Нижегородской области, утвержденного постановлением Правительства Нижегородской области от 6 июля 2018 г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. № 493 (далее – Регламент электронного документооборота), Положения об управлении документационного обеспечения Нижегородской области, утвержденного постановлением Правительства Нижегородской области от 22 июня 2020 г.   № 499 (далее – Положение об Управлении).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1.3. 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Управление в пределах своей компетенции обеспечивает организацию личного приема граждан, рассмотрение индивидуальных или коллективных обращений граждан, объединений граждан, в том числе юридических лиц, поступивших в Управление, в письменной форме, в форме электронного документа, в форме устного обращения к должностному лицу Управления во время личного приема граждан, принятие по ним решений и направление ответа в установленные законодательством сроки.</w:t>
            </w:r>
            <w:proofErr w:type="gramEnd"/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 Управления, почтовом адресе, графике работы и контактных телефонах размещается в информационно-телекоммуникационной сети Интернет на странице Управления на официальном сайте Правительства Нижегородской области https:// nobl.ru.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Место нахождения Управления: г. Нижний Новгород, Кремль, корп. 1.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Почтовый адрес: 603082, г. Нижний Новгород, Кремль, корп. 14.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Управления: понедельник – четверг с 9.00 до 18.00; пятница с 9.00 до 17.00; перерыв на обед с 13.00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13.48; суббота и воскресенье – выходные дни.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Телефон для справок: 8 (831) 439 10 59.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Место нахождения приемной граждан Губернатора и Правительства Нижегородской области, входящей в структуру Управления (далее – Приемная граждан): г. Нижний Новгород, ул. Костина, д. 2.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Телефон Приемной граждан: 8 (831) 434 32 30, факс 8 (831) 434 08 52.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Единый многоканальный бесплатный номер «горячей телефонной линии» Губернатора и Правительства Нижегородской области: 8(800) 302 07 70. 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1.4. Обращения в форме электронного документа направляются: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- посредством сервиса «Электронная приемная» официального сайта Правительства Нижегородской области (https://nobl.ru/priem-obrashchenij/);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-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Обращения в письменной форме принимаются по почтовому адресу Управления: 603082, г. Нижний Новгород, Кремль, корп. 14.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Обращение в письменной форме может быть подано непосредственно должностному лицу Управления при проведении им информационных, иных публичных мероприятий с участием населения.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Обращение может быть передано в Управление телеграммой или факсимильной связью по факсу: 8 (831) 434 08 52.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обращения принимаются во время личных приемов граждан, проводимых руководителем Управления или уполномоченными должностными лицами Управления.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1.5. Информация о порядке организации личного приема, тексты Федерального закона № 59-ФЗ и закона Нижегородской области № 124-З, иные информационно-справочные материалы размещаются для сведения граждан в Приемной граждан, а также на странице Управления на официальном сайте Правительства Нижегородской области https://nobl.ru.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2. Порядок приема, первичной обработки и регистрации обращений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2.1. Все обращения, поступившие в Управление в письменной форме, в форме электронного документа, а также поступившие в ходе личного приема граждан устные обращения подлежат регистрации в системе электронного документооборота (далее – СЭД) в установленном порядке.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Обращения, поступившие в письменной форме, в форме электронного документа регистрируются в течение трех календарных дней с момента поступления, обращения в устной форме передаются уполномоченным лицом Управления для регистрации в течение суток. 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Автор в своем обращении в письменной форме в обязательном порядке указывает либо наименование Управления, либо фамилию, имя, отчество соответствующего должностного лица, либо наименование должности соответствующего должностного лица Управления, а также свои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      </w:r>
            <w:proofErr w:type="gramEnd"/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в подтверждение своих доводов автор прилагает к обращению в письменной форме документы и материалы либо их копии.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В обращении, поступившем в форме электронного документа, в обязательном порядке автор обращения, указывает свои фамилию, имя, отчество (последнее –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К таким обращениям автор обращения вправе приложить необходимые документы и материалы в электронной форме.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обращениями, поступившими посредством Единого портала, осуществляется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сообщения, утвержденными постановлением Правительства Российской </w:t>
            </w:r>
            <w:r w:rsidRPr="0079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27 декабря 2023 г. № 2334 (далее – Правила использования Единого портала), Регламентом работы с обращениями и сообщениями граждан с использованием федеральной государственной информационной системы «Единый портал государственных и муниципальных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услуг (функций)» в части функциональности единого окна цифровой обратной связи ЕПГУ-ПОС-2023-1-РО.01 (далее – Регламент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2.4. Устные обращения, поступившие во время личных приемов граждан, проводимых руководителем Управления или уполномоченными должностными лицами Управления, оформляются в форме Карточки личного приема гражданина (Приложение).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3. Порядок рассмотрения обращений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3.1. Обращение, поступившее в Управление, подлежит рассмотрению в порядке, установленном Федеральным законом № 59-ФЗ, законом Нижегородской области № 124-З  и настоящим Положением.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3.2. Срок рассмотрения обращений граждан – не более тридцати дней со дня регистрации.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вправе устанавливать сокращенные сроки рассмотрения отдельных обращений граждан.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2 статьи 12 Федерального закона № 59-ФЗ в исключительных случаях, а также в случае направления запроса, предусмотренного частью 2 статьи 10 Федерального закона № 59-ФЗ, Руководитель Управления либо уполномоченное на то лицо вправе продлить срок рассмотрения обращения не более чем на тридцать дней, уведомив о продлении срока его рассмотрения гражданина, направившего обращение.</w:t>
            </w:r>
            <w:proofErr w:type="gramEnd"/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В течение 20 дней со дня регистрации рассматриваются: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- обращения родителей (лиц, их замещающих) по вопросам организации отдыха и оздоровления детей;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- обращения граждан, призванных на военную службу по мобилизации в соответствии с Указом Президента Российской Федерации от 21 сентября 2022 г. № 647 «Об объявлении частичной мобилизации в Российской Федерации», или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 в ходе проведения специальной военной операции по демилитаризации и денацификации Украины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далее - СВО), или заключивших контракт с Министерством обороны Российской Федерации на прохождение военной службы в целях участия в СВО, а также принимающих участие в СВО военнослужащих, проходящих военную службу по контракту, и сотрудников (военнослужащих) войск национальной гвардии Российской Федерации, а также членов их семей рассматриваются в течение 20 дней со дня регистрации обращения.</w:t>
            </w:r>
            <w:proofErr w:type="gramEnd"/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Обращение, содержащее вопросы, решение которых не входит в компетенцию Управления, направляется в течение семи дней (в случае, если обращение поступило от лиц, указанных в абзаце шестом пункта 3.2 настоящего Положения, – в течение пяти дней) со дня регистрации в соответствующий орган государственной власти,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гражданина, </w:t>
            </w:r>
            <w:r w:rsidRPr="0079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направившего обращение, о переадресации обращения.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, указанного в абзаце четвертом пункта 3.4 настоящего Положения.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3.4. Если в обращении не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фамилия заявителя,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Управление вправе оставить такое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Если текст обращения не поддается прочтению, ответ на обращение не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дается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текст обращения не позволяет определить суть предложения, заявления или жалобы, ответ на обращение не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дается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Если в обращении гражданина содержится вопрос, на который ему неоднократно давались ответы по существу в связи с ранее направляемыми обращениями, и при этом в обращении не приводятся новые доводы или обстоятельства, Руководитель Управления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направляемые обращения направлялись в Управление. О данном решении уведомляется гражданин, направивший обращение.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в Управление обращения, содержащего вопрос, ответ на который размещен в соответствии с частью 4 статьи 10 Федерального закона № 59-ФЗ на странице Управления на официальном сайте Правительства Нижегородской области https://nobl.ru, гражданину, направившему обращение, в течение семи дней со дня регистрации обращения сообщается электронный адрес страницы Управления на официальном сайте Правительства Нижегородской области https://nobl.ru, на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 ответ на вопрос, поставленный в обращении, при этом обращение, содержащее обжалование судебного решения, не возвращается.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Управление.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3.5. В случае если решение поставленных в обращении вопросов наряду с вопросами, относящимися к компетенции Управления,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3.6. При направлении письменного обращения на рассмотрение в другой государственный орган, орган местного самоуправления или иному должностному лицу Управление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4. Порядок подготовки ответов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4.1. Должностное лицо Управления, к которому в соответствии с утвержденной руководителем Управления резолюцией поступило на рассмотрение обращение: 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- в установленный срок обеспечивает объективное и всестороннее его рассмотрение, в случае необходимости – с участием автора обращения; </w:t>
            </w:r>
            <w:proofErr w:type="gramEnd"/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- принимает меры в рамках компетенции Управления, направленные на восстановление или защиту нарушенных прав, свобод и законных интересов автора обращения;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- дает письменный ответ по существу поставленных в обращении вопросов, за исключением случаев, указанных в пункте 3.4 настоящего Положения;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-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4.2. В случае принятия решения об отказе в удовлетворении обращения, в ответе автору обращения сообщается о порядке обжалования этого решения либо об ином порядке восстановления или защиты его нарушенных прав, свобод или законных интересов.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Должностное лицо, ответственное за рассмотрение обращения, подготавливает в соответствии с требованиями Инструкции по делопроизводству проект ответа гражданину на бланке Управления и направляет его на согласование и утверждение.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4.4. Ответ на коллективное обращение граждан направляется одному из авторов обращения, указанному в обращении в качестве получателя ответа или представителя коллектива. Если такое лицо в коллективном обращении не указано, ответ направляется одному из списка граждан, подписавших обращение, для доведения содержания ответа до сведения остальных авторов обращения.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4.5. При поступлении на рассмотрение письменного обращения, перенаправленного с сопроводительным документом из других органов государственной власти, по запросу соответствующего органа государственной власти в его адрес готовится ответ с информацией об итогах рассмотрения письменного обращения.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4.6.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на Едином портале при его использовании и в письменной форме по почтовому адресу, указанному в обращении, поступившем в Управление в письменной форме.</w:t>
            </w:r>
            <w:proofErr w:type="gramEnd"/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Кроме того, на поступившее в Управление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№ 59-ФЗ на странице Управления официальном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Нижегородской области https://nobl.ru.</w:t>
            </w:r>
          </w:p>
          <w:p w:rsid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4.7. Обращения граждан считаются решенными, если рассмотрены и решены все затронутые в них вопросы, по ним приняты необходимые меры и авторам даны ответы.</w:t>
            </w:r>
          </w:p>
          <w:p w:rsid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 обращений</w:t>
            </w:r>
          </w:p>
          <w:p w:rsidR="0079741A" w:rsidRPr="0079741A" w:rsidRDefault="0079741A" w:rsidP="0079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5.1. Контролю подлежат все поступившие на рассмотрение в Управление обращения. 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5.2. Координация работы с обращениями и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 в Управлении обращений осуществляется руководителем Управления как лично, так и через уполномоченного заместителя руководителя Управления. Анализ содержания обращений, обобщение результатов работы по рассмотрению обращений в Управлении, подготовка соответствующих отчетов, учет содержания обращений граждан в текущей и перспективной работе Управления осуществляется контрольно-аналитическим отделом Управления на основании сведений, содержащихся в СЭД.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установленного порядка организации и проведения личного приема граждан руководителем Управления и уполномоченными должностными лицами Управления, анализ результатов рассмотрения поступивших устных обращений осуществляется Приемной граждан.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 обращений осуществляется в порядке, установленном действующим законодательством и </w:t>
            </w:r>
            <w:r w:rsidRPr="0079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настоящим Положением.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5.4. Снятие обращения с контроля осуществляется руководителем Управления либо его заместителем. Основанием для снятия обращения с контроля считается факт направления ответа автору обращения по существу поставленных в обращении гражданина вопросов. Направление промежуточного ответа или уведомления о продлении срока рассмотрения не является основанием для снятия обращения с контроля.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6. Организация личного приема граждан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6.1. Личный прием граждан руководителем Управления и уполномоченными должностными лицами Управления проводится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в Приемной граждан в соответствии с анонсом информации о личном приеме на странице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на официальном сайте Правительства Нижегородской области https://nobl.ru. 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проводит личный прием граждан не реже одного раза в два месяца, заместитель руководителя Управления – ежемесячно, начальник Приемной граждан – еженедельно, уполномоченные сотрудники Приемной граждан – ежедневно согласно графику работы Управления.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6.2. Запись на прием и предоставление информации о должностных лицах Управления, проводящих личный прием, осуществляется по телефонам Приемной граждан ежедневно согласно графику работы Управления.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Гражданам, предварительно записавшимся на личный прием, уполномоченным сотрудником Приемной граждан сообщается о месте и времени приема по указанным гражданами почтовым адресам, адресам электронной почты или телефонам.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6.3. При личном приеме гражданин предъявляет документ, удостоверяющий его личность, а также документы, дополняющие и поясняющие суть обращения (при необходимости). 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6.4. Прием граждан осуществляется в порядке очередности. 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Лица, удостоенные почетного звания «Почетный гражданин Нижегородской области», имеют право на безотлагательный прием. Правом на первоочередной личный прием обладают: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Герои Советского Союза, Герои Российской Федерации, полные кавалеры ордена Славы, ветераны Великой Отечественной войны, ветераны и инвалиды боевых действий, члены их семей, члены семей погибших (умерших) ветеранов и инвалидов боевых действий, граждане, призванные на военную службу по мобилизации в соответствии с Указом Президента Российской Федерации от 21 сентября 2022 г. № 647 «Об объявлении частичной мобилизации в Российской Федерации», или заключившие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 в ходе проведения СВО, или заключившие контракт с Министерством обороны Российской Федерации на прохождение военной службы в целях участия в СВО, а также принимающие участие в СВО военнослужащие, проходящие военную службу по контракту, и сотрудники (военнослужащие) войск национальной гвардии Российской Федерации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а также члены их семей, инвалиды I группы и их опекуны, инвалиды II группы, дети-инвалиды и лица, сопровождающие таких детей, родители, опекуны и попечители детей-инвалидов, беременные женщины, родители, явившиеся на личный прием с ребенком в возрасте до трех лет, сенаторы Российской Федерации, </w:t>
            </w:r>
            <w:r w:rsidRPr="0079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депутаты Государственной Думы, депутаты Законодательного Собрания Нижегородской области, иные категории граждан в случаях, предусмотренных законодательством Российской Федерации и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Нижегородской области.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Информация о праве отдельных категорий граждан на первоочередной личный прием и иные информационно-справочные материалы размещаются в Приемной граждан.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6.5.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гражданина вопросов в порядке и сроки, установленные действующим законодательством. 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 принятые от граждан в ходе личного приема, подлежат направлению на регистрацию и рассмотрение в установленном порядке.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Если поставленные гражданином вопросы не входят в компетенцию Управления, то гражданину дается разъяснение, куда и в каком порядке ему следует обратиться. В ходе личного приема гражданину может быть отказано в устной форме в дальнейшем рассмотрении обращения, если ему ранее был дан ответ по существу поставленных в обращении вопросов, о чем делается запись в Карточке личного приема. 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6.6. При общении с гражданами уполномоченное должностное лицо Управления обязано: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- соблюдать нормы служебной, профессиональной этики и правила делового поведения, воздерживаться от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      </w:r>
            <w:proofErr w:type="gramEnd"/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- уважать честь и достоинство гражданина, его деловую репутацию, не дискриминировать одних путем предоставления другим незаслуженных благ и привилегий, способствовать сохранению социально-правового равенства;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корректность и внимательность, воздерживаться от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поведение; 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-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конфессий;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- воздерживаться от поведения, которое могло бы вызвать сомнение в добросовестном исполнении государственным служащим должностных обязанностей и способных нанести ущерб его репутации или авторитету Управления;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- быть независимым в своих выводах и решениях, основываться в своих выводах исключительно на проверенной и основанной на достоверных фактах информации.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6.7. При необходимости и наличии технической возможности личный прием граждан руководителем Управления и уполномоченными должностными лицами Управления по их решению может проводиться в режиме видео-конференц-связи.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6.8. Помещение для проведения личного приема граждан оборудуется в соответствии с санитарными нормами и правилами, с соблюдением мер безопасности.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составления письменных обращений в помещении организуются специальные рабочие места, оборудованные стульями, столами, канцелярскими принадлежностями и бумагой формата А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В помещении гражданин должен иметь доступ к основным нормативным правовым актам, регулирующим полномочия и сферу компетенции Управления.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7. Ответственность должностных лиц</w:t>
            </w:r>
          </w:p>
          <w:p w:rsidR="0079741A" w:rsidRPr="0079741A" w:rsidRDefault="0079741A" w:rsidP="0079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за рассмотрение обращений граждан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7.1. Руководитель управления, заместители руководителя Управления, руководители структурных подразделений Управления несут персональную ответственность за всестороннее, полное и своевременное рассмотрение обращений, поступивших в Управление.</w:t>
            </w:r>
          </w:p>
          <w:p w:rsid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7.2. Должностное лицо, назначенное </w:t>
            </w:r>
            <w:proofErr w:type="gramStart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proofErr w:type="gramEnd"/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 за рассмотрение обращения в соответствии с резолюцией, несет персональную ответственность за качественное и своевременное исполнение поручений по обращению, своевременность извещения о необходимости продления сроков исполнения поручений по обращению, содержание и оформление подготовленного ответа.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Default="0079741A" w:rsidP="0079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8. Порядок хранения материалов по рассмотрению обращений</w:t>
            </w:r>
          </w:p>
          <w:p w:rsidR="0079741A" w:rsidRPr="0079741A" w:rsidRDefault="0079741A" w:rsidP="0079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8.1. Дела, формируемые по обращениям граждан, в соответствии с номенклатурой дел хранятся в течение 5 лет.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8.2. При формировании дел проверяется правильность направления документов в дело, их комплектность. Документы в делах должны располагаться в хронологическом порядке. Неразрешенные обращения граждан, а также неправильно оформленные документы по их исполнению подшивать в дела запрещается.</w:t>
            </w:r>
          </w:p>
          <w:p w:rsidR="0079741A" w:rsidRPr="0079741A" w:rsidRDefault="0079741A" w:rsidP="0079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8.3. Архивное хранение обращений граждан, поступивших в письменной форме и в форме электронного документа, а также документов по их рассмотрению, формирование архива обращений граждан (в том числе, в электронном виде) осуществляется в Приемной граждан.</w:t>
            </w:r>
          </w:p>
          <w:p w:rsid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9741A" w:rsidRPr="0079741A" w:rsidRDefault="0079741A" w:rsidP="00797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79741A" w:rsidRPr="0079741A" w:rsidRDefault="0079741A" w:rsidP="00797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рассмотрения</w:t>
            </w:r>
          </w:p>
          <w:p w:rsidR="0079741A" w:rsidRPr="0079741A" w:rsidRDefault="0079741A" w:rsidP="00797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обращений граждан и организаций</w:t>
            </w:r>
          </w:p>
          <w:p w:rsidR="0079741A" w:rsidRPr="0079741A" w:rsidRDefault="0079741A" w:rsidP="00797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в управлении документационного обеспечения Нижегородской области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КАРТОЧКА ЛИЧНОГО ПРИЕМА</w:t>
            </w:r>
          </w:p>
          <w:p w:rsidR="0079741A" w:rsidRPr="0079741A" w:rsidRDefault="0079741A" w:rsidP="0079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от  «___» __________202__г.</w:t>
            </w:r>
          </w:p>
          <w:p w:rsidR="0079741A" w:rsidRPr="0079741A" w:rsidRDefault="0079741A" w:rsidP="0079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(дата приема)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гражданина: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Почтовый адрес, контактный телефон: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Социальное положение/ льготная категория: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Краткое содержание вопроса: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ведущего прием: __________________________________________________________________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устного ответа: 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поручения (при необходимости): __________________________________________________________________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</w:t>
            </w:r>
            <w:r w:rsidRPr="0079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Отметка о результате приема: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</w:p>
          <w:p w:rsidR="0079741A" w:rsidRPr="0079741A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18" w:rsidRPr="00DD7278" w:rsidRDefault="0079741A" w:rsidP="007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1A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должностного лица</w:t>
            </w:r>
          </w:p>
        </w:tc>
      </w:tr>
    </w:tbl>
    <w:p w:rsidR="009D3118" w:rsidRPr="00DD7278" w:rsidRDefault="009D3118">
      <w:pPr>
        <w:rPr>
          <w:rFonts w:ascii="Times New Roman" w:hAnsi="Times New Roman" w:cs="Times New Roman"/>
          <w:sz w:val="24"/>
          <w:szCs w:val="24"/>
        </w:rPr>
      </w:pPr>
    </w:p>
    <w:sectPr w:rsidR="009D3118" w:rsidRPr="00DD7278" w:rsidSect="009D31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5764"/>
    <w:multiLevelType w:val="hybridMultilevel"/>
    <w:tmpl w:val="4B94C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61"/>
    <w:rsid w:val="00114BE2"/>
    <w:rsid w:val="002F1261"/>
    <w:rsid w:val="0038625D"/>
    <w:rsid w:val="0039464B"/>
    <w:rsid w:val="005A249C"/>
    <w:rsid w:val="006538BD"/>
    <w:rsid w:val="006E64C0"/>
    <w:rsid w:val="00706412"/>
    <w:rsid w:val="00750D6F"/>
    <w:rsid w:val="0079741A"/>
    <w:rsid w:val="00863A5D"/>
    <w:rsid w:val="009D3118"/>
    <w:rsid w:val="00DD7278"/>
    <w:rsid w:val="00FD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249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6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249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6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13</Pages>
  <Words>4606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Нижегородской област</Company>
  <LinksUpToDate>false</LinksUpToDate>
  <CharactersWithSpaces>30805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^__^</cp:lastModifiedBy>
  <cp:revision>11</cp:revision>
  <dcterms:created xsi:type="dcterms:W3CDTF">2021-01-13T06:51:00Z</dcterms:created>
  <dcterms:modified xsi:type="dcterms:W3CDTF">2025-06-26T11:34:00Z</dcterms:modified>
</cp:coreProperties>
</file>