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7" w:tblpY="197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4604"/>
        <w:gridCol w:w="499"/>
        <w:gridCol w:w="1769"/>
      </w:tblGrid>
      <w:tr w:rsidR="00DD602E">
        <w:trPr>
          <w:trHeight w:val="1135"/>
        </w:trPr>
        <w:tc>
          <w:tcPr>
            <w:tcW w:w="9815" w:type="dxa"/>
            <w:gridSpan w:val="5"/>
            <w:shd w:val="clear" w:color="auto" w:fill="auto"/>
          </w:tcPr>
          <w:p w:rsidR="00DD602E" w:rsidRDefault="00DD602E">
            <w:pPr>
              <w:rPr>
                <w:sz w:val="12"/>
              </w:rPr>
            </w:pPr>
          </w:p>
          <w:p w:rsidR="00DD602E" w:rsidRDefault="00DD602E">
            <w:pPr>
              <w:rPr>
                <w:sz w:val="12"/>
              </w:rPr>
            </w:pPr>
          </w:p>
          <w:p w:rsidR="00DD602E" w:rsidRDefault="00DD602E">
            <w:pPr>
              <w:rPr>
                <w:sz w:val="12"/>
              </w:rPr>
            </w:pPr>
          </w:p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z w:val="12"/>
              </w:rPr>
            </w:pPr>
          </w:p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z w:val="12"/>
              </w:rPr>
            </w:pPr>
          </w:p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z w:val="12"/>
              </w:rPr>
            </w:pPr>
          </w:p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z w:val="12"/>
              </w:rPr>
            </w:pPr>
          </w:p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z w:val="12"/>
              </w:rPr>
            </w:pPr>
          </w:p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z w:val="4"/>
              </w:rPr>
            </w:pPr>
          </w:p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z w:val="4"/>
              </w:rPr>
            </w:pPr>
          </w:p>
        </w:tc>
      </w:tr>
      <w:tr w:rsidR="00DD602E">
        <w:trPr>
          <w:trHeight w:val="292"/>
        </w:trPr>
        <w:tc>
          <w:tcPr>
            <w:tcW w:w="9815" w:type="dxa"/>
            <w:gridSpan w:val="5"/>
            <w:shd w:val="clear" w:color="auto" w:fill="auto"/>
            <w:vAlign w:val="center"/>
          </w:tcPr>
          <w:p w:rsidR="00DD602E" w:rsidRDefault="00DD602E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</w:rPr>
            </w:pPr>
          </w:p>
        </w:tc>
      </w:tr>
      <w:bookmarkStart w:id="0" w:name="ТекстовоеПоле22"/>
      <w:tr w:rsidR="00DD602E">
        <w:trPr>
          <w:trHeight w:hRule="exact" w:val="680"/>
        </w:trPr>
        <w:tc>
          <w:tcPr>
            <w:tcW w:w="2943" w:type="dxa"/>
            <w:gridSpan w:val="2"/>
            <w:shd w:val="clear" w:color="auto" w:fill="auto"/>
            <w:vAlign w:val="bottom"/>
          </w:tcPr>
          <w:p w:rsidR="00DD602E" w:rsidRDefault="00E638B6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  <w:tc>
          <w:tcPr>
            <w:tcW w:w="4604" w:type="dxa"/>
            <w:shd w:val="clear" w:color="auto" w:fill="auto"/>
            <w:vAlign w:val="bottom"/>
          </w:tcPr>
          <w:p w:rsidR="00DD602E" w:rsidRDefault="00DD602E"/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D602E" w:rsidRDefault="00E638B6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DD602E">
        <w:trPr>
          <w:trHeight w:hRule="exact" w:val="510"/>
        </w:trPr>
        <w:tc>
          <w:tcPr>
            <w:tcW w:w="9815" w:type="dxa"/>
            <w:gridSpan w:val="5"/>
            <w:shd w:val="clear" w:color="auto" w:fill="auto"/>
          </w:tcPr>
          <w:p w:rsidR="00DD602E" w:rsidRDefault="00DD602E"/>
        </w:tc>
      </w:tr>
      <w:tr w:rsidR="00DD602E">
        <w:trPr>
          <w:trHeight w:val="826"/>
        </w:trPr>
        <w:tc>
          <w:tcPr>
            <w:tcW w:w="1951" w:type="dxa"/>
            <w:shd w:val="clear" w:color="auto" w:fill="auto"/>
          </w:tcPr>
          <w:p w:rsidR="00DD602E" w:rsidRDefault="00DD602E"/>
        </w:tc>
        <w:bookmarkStart w:id="1" w:name="ТекстовоеПоле23"/>
        <w:tc>
          <w:tcPr>
            <w:tcW w:w="6095" w:type="dxa"/>
            <w:gridSpan w:val="3"/>
            <w:shd w:val="clear" w:color="auto" w:fill="auto"/>
          </w:tcPr>
          <w:p w:rsidR="00DD602E" w:rsidRDefault="00E638B6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>FORMTEXT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Об организации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 на территории Нижегородской области</w:t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1769" w:type="dxa"/>
            <w:shd w:val="clear" w:color="auto" w:fill="auto"/>
          </w:tcPr>
          <w:p w:rsidR="00DD602E" w:rsidRDefault="00DD602E"/>
        </w:tc>
      </w:tr>
    </w:tbl>
    <w:p w:rsidR="00DD602E" w:rsidRDefault="00DD602E" w:rsidP="000673DA">
      <w:pPr>
        <w:spacing w:line="276" w:lineRule="auto"/>
        <w:jc w:val="both"/>
      </w:pPr>
    </w:p>
    <w:p w:rsidR="00DD602E" w:rsidRDefault="00E638B6">
      <w:pPr>
        <w:spacing w:line="276" w:lineRule="auto"/>
        <w:ind w:firstLine="709"/>
        <w:jc w:val="both"/>
      </w:pPr>
      <w:r>
        <w:t>В соответствии с частью 15 статьи 59 и частью 3 статьи 77 Федерального закона от 29 декабря 2012 г. № 273-ФЗ «Об образовании в Российской Федерации»,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Федеральной службы по надзору в сфере образования и науки от 26 августа 2022 г. № 924 (далее – Порядок)</w:t>
      </w:r>
    </w:p>
    <w:p w:rsidR="00DD602E" w:rsidRDefault="00E638B6">
      <w:pPr>
        <w:spacing w:line="276" w:lineRule="auto"/>
        <w:jc w:val="both"/>
      </w:pPr>
      <w:r>
        <w:t>п р и к а з ы в а ю:</w:t>
      </w:r>
    </w:p>
    <w:p w:rsidR="00DD602E" w:rsidRDefault="00E638B6">
      <w:pPr>
        <w:spacing w:line="276" w:lineRule="auto"/>
        <w:ind w:firstLine="709"/>
        <w:jc w:val="both"/>
      </w:pPr>
      <w:r>
        <w:t>1. Утвердить:</w:t>
      </w:r>
    </w:p>
    <w:p w:rsidR="00DD602E" w:rsidRDefault="00E638B6">
      <w:pPr>
        <w:spacing w:line="276" w:lineRule="auto"/>
        <w:ind w:firstLine="709"/>
        <w:jc w:val="both"/>
      </w:pPr>
      <w:r>
        <w:t xml:space="preserve">1.1 форму заявления об аккредитации гражданина в качестве общественного наблюдателя при проведении государственной итоговой аттестации по образовательным программам основного общего и среднего общего образования (далее – </w:t>
      </w:r>
      <w:r>
        <w:rPr>
          <w:highlight w:val="white"/>
        </w:rPr>
        <w:t xml:space="preserve">ГИА, </w:t>
      </w:r>
      <w:r>
        <w:t>государственная итоговая аттестация</w:t>
      </w:r>
      <w:r>
        <w:rPr>
          <w:highlight w:val="white"/>
        </w:rPr>
        <w:t xml:space="preserve">) </w:t>
      </w:r>
      <w:r>
        <w:t>на территории Нижегородской области согласно приложению 1 к настоящему приказу;</w:t>
      </w:r>
    </w:p>
    <w:p w:rsidR="00DD602E" w:rsidRDefault="00E638B6">
      <w:pPr>
        <w:spacing w:line="276" w:lineRule="auto"/>
        <w:ind w:firstLine="709"/>
        <w:jc w:val="both"/>
      </w:pPr>
      <w:r>
        <w:t>1.2. форму удостоверения общественного наблюдателя при проведении государственной итоговой аттестации согласно приложению 2 к настоящему приказу;</w:t>
      </w:r>
    </w:p>
    <w:p w:rsidR="00DD602E" w:rsidRDefault="00E638B6">
      <w:pPr>
        <w:spacing w:line="276" w:lineRule="auto"/>
        <w:ind w:firstLine="709"/>
        <w:jc w:val="both"/>
      </w:pPr>
      <w:r>
        <w:t>1.3. форму заявления об аккредитации гражданина в качестве общественного наблюдателя при проведении всероссийской олимпиады школьников и олимпиад школьников (далее – ВсОШ, олимпиады) на территории Нижегородской области согласно приложению 3 к настоящему приказу;</w:t>
      </w:r>
    </w:p>
    <w:p w:rsidR="00DD602E" w:rsidRDefault="00E638B6">
      <w:pPr>
        <w:spacing w:line="276" w:lineRule="auto"/>
        <w:ind w:firstLine="709"/>
        <w:jc w:val="both"/>
      </w:pPr>
      <w:r>
        <w:lastRenderedPageBreak/>
        <w:t>1.4. форму удостоверения общественного наблюдателя при проведении всероссийской олимпиады школьников, олимпиад школьников согласно приложению 4 к настоящему приказу;</w:t>
      </w:r>
    </w:p>
    <w:p w:rsidR="00DD602E" w:rsidRDefault="00E638B6">
      <w:pPr>
        <w:spacing w:line="276" w:lineRule="auto"/>
        <w:ind w:firstLine="709"/>
        <w:jc w:val="both"/>
      </w:pPr>
      <w:r>
        <w:t>1.5. форму журнала регистрации удостоверений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 согласно приложению 5 к настоящему приказу;</w:t>
      </w:r>
    </w:p>
    <w:p w:rsidR="00DD602E" w:rsidRDefault="00E638B6">
      <w:pPr>
        <w:spacing w:line="276" w:lineRule="auto"/>
        <w:ind w:firstLine="709"/>
        <w:jc w:val="both"/>
      </w:pPr>
      <w:r>
        <w:t>2. Определить региональным оператором процедуры аккредитации граждан в качестве общественных наблюдателей при проведении ГИА, ВсОШ, олимпиад на территории Нижегородской области Государственное бюджетное образовательное учреждение дополнительного профессионального образования «Нижегородский институт развития образования» (далее – региональный оператор).</w:t>
      </w:r>
    </w:p>
    <w:p w:rsidR="00DD602E" w:rsidRDefault="00E638B6">
      <w:pPr>
        <w:spacing w:line="276" w:lineRule="auto"/>
        <w:ind w:firstLine="709"/>
        <w:jc w:val="both"/>
      </w:pPr>
      <w:r>
        <w:t>3. Региональному оператору (Окунькова Е.А.) организовать:</w:t>
      </w:r>
    </w:p>
    <w:p w:rsidR="00DD602E" w:rsidRDefault="00E638B6">
      <w:pPr>
        <w:spacing w:line="276" w:lineRule="auto"/>
        <w:ind w:firstLine="709"/>
        <w:jc w:val="both"/>
      </w:pPr>
      <w:r>
        <w:t>3.1. прием заявлений об аккредитации граждан в качестве общественных наблюдателей при проведении ГИА, ВсОШ, олимпиад (далее – заявления) на территории Нижегородской области  в соответствии со сроками, установленными пунктом 4 Порядка;</w:t>
      </w:r>
    </w:p>
    <w:p w:rsidR="00DD602E" w:rsidRPr="00F743E2" w:rsidRDefault="00E638B6">
      <w:pPr>
        <w:spacing w:line="276" w:lineRule="auto"/>
        <w:ind w:firstLine="709"/>
        <w:jc w:val="both"/>
      </w:pPr>
      <w:r w:rsidRPr="00F743E2">
        <w:t>3.2. рассмотрение поступивших заявлений и обработку сведений, указанных в заявлениях, с целью принятия решения об аккредитации граждан в качестве общественных наблюдателей при проведении ГИА, ВсОШ, олимпиад на территории Нижегородской области в соответствии со сроками, установленными пунктом 6 Порядка;</w:t>
      </w:r>
    </w:p>
    <w:p w:rsidR="00DD602E" w:rsidRPr="00F743E2" w:rsidRDefault="00E638B6">
      <w:pPr>
        <w:spacing w:line="276" w:lineRule="auto"/>
        <w:ind w:firstLine="709"/>
        <w:jc w:val="both"/>
      </w:pPr>
      <w:r w:rsidRPr="00F743E2">
        <w:t>3.3. подготовку удостоверений общественных наблюдателей при проведении ГИА, ВсОШ, олимпиад на территории Нижегородской области;</w:t>
      </w:r>
    </w:p>
    <w:p w:rsidR="00DD602E" w:rsidRPr="00F743E2" w:rsidRDefault="00E638B6">
      <w:pPr>
        <w:spacing w:line="276" w:lineRule="auto"/>
        <w:ind w:firstLine="709"/>
        <w:jc w:val="both"/>
      </w:pPr>
      <w:r w:rsidRPr="00F743E2">
        <w:t>3.4. выдачу удостоверений гражданам, аккредитованным в качестве общественных наблюда</w:t>
      </w:r>
      <w:r w:rsidR="000673DA">
        <w:t>телей при проведении ГИА, ВсОШ,</w:t>
      </w:r>
      <w:r w:rsidRPr="00F743E2">
        <w:t xml:space="preserve"> олимпиад на территории Нижегородской области, заверенных печатью министерства образования и науки Нижегородской области за подписью министра образования и науки Нижегородской области или заместителя министра образования</w:t>
      </w:r>
      <w:r w:rsidR="00570FA8">
        <w:t xml:space="preserve"> и науки Нижегородской области</w:t>
      </w:r>
      <w:r w:rsidR="000673DA">
        <w:t>,</w:t>
      </w:r>
      <w:r w:rsidR="00570FA8">
        <w:t xml:space="preserve"> </w:t>
      </w:r>
      <w:r w:rsidRPr="00F743E2">
        <w:t>способом, указанным в заявлении;</w:t>
      </w:r>
    </w:p>
    <w:p w:rsidR="00DD602E" w:rsidRPr="00F743E2" w:rsidRDefault="00E638B6">
      <w:pPr>
        <w:spacing w:line="276" w:lineRule="auto"/>
        <w:ind w:firstLine="709"/>
        <w:jc w:val="both"/>
      </w:pPr>
      <w:r w:rsidRPr="00F743E2">
        <w:t>3.5. подготовку и направление гражданам, не аккредитованным в качестве общественных наблюдателей, уведомлений о мотивированном отказе в аккредитации в соответствии с требованиями, установленными пунктом 7 Порядка;</w:t>
      </w:r>
    </w:p>
    <w:p w:rsidR="00DD602E" w:rsidRPr="00F743E2" w:rsidRDefault="00E638B6">
      <w:pPr>
        <w:spacing w:line="276" w:lineRule="auto"/>
        <w:ind w:firstLine="709"/>
        <w:jc w:val="both"/>
      </w:pPr>
      <w:r w:rsidRPr="00F743E2">
        <w:t xml:space="preserve">3.6. регистрацию выданных гражданам удостоверений общественных наблюдателей в журнале регистрации удостоверений общественных наблюдателей при проведении государственной итоговой аттестации по </w:t>
      </w:r>
      <w:r w:rsidRPr="00F743E2">
        <w:lastRenderedPageBreak/>
        <w:t>образовательным программам основного общего и среднего общего образования, всероссийской олимпиады школьников и олимпиад школьников;</w:t>
      </w:r>
    </w:p>
    <w:p w:rsidR="00DD602E" w:rsidRPr="00F743E2" w:rsidRDefault="00E638B6">
      <w:pPr>
        <w:spacing w:line="276" w:lineRule="auto"/>
        <w:ind w:firstLine="709"/>
        <w:jc w:val="both"/>
      </w:pPr>
      <w:r w:rsidRPr="00F743E2">
        <w:t>3.7. хранение заявлений граждан об аккредитации в качестве общественных наблюдателей при</w:t>
      </w:r>
      <w:r w:rsidR="000673DA">
        <w:t xml:space="preserve"> проведении ГИА, ВсОШ, олимпиад</w:t>
      </w:r>
      <w:r w:rsidRPr="00F743E2">
        <w:t xml:space="preserve"> в течение одного календарного года с даты проведения соответствующего периода ГИА, соответствующего периода ВсОШ, олимпиад;</w:t>
      </w:r>
    </w:p>
    <w:p w:rsidR="00DD602E" w:rsidRPr="00F743E2" w:rsidRDefault="00E638B6">
      <w:pPr>
        <w:spacing w:line="276" w:lineRule="auto"/>
        <w:ind w:firstLine="709"/>
        <w:jc w:val="both"/>
      </w:pPr>
      <w:r w:rsidRPr="00F743E2">
        <w:t>3.8. уничтожение заявлений граждан об аккредитации в качестве общественных наблюдателей при проведении ГИА, ВсОШ, олимпиад, по истечении срока их хранения, определенного пунктом 3.7. настоящего приказа.</w:t>
      </w:r>
    </w:p>
    <w:p w:rsidR="00DD602E" w:rsidRDefault="00E638B6">
      <w:pPr>
        <w:spacing w:line="276" w:lineRule="auto"/>
        <w:ind w:firstLine="709"/>
        <w:jc w:val="both"/>
      </w:pPr>
      <w:r w:rsidRPr="00F743E2">
        <w:t>4. Контроль за исполнением настоящего приказа оставляю за собой.</w:t>
      </w:r>
    </w:p>
    <w:p w:rsidR="00DD602E" w:rsidRDefault="00DD602E">
      <w:pPr>
        <w:jc w:val="both"/>
      </w:pPr>
    </w:p>
    <w:p w:rsidR="00DD602E" w:rsidRDefault="00DD602E">
      <w:pPr>
        <w:jc w:val="both"/>
      </w:pPr>
    </w:p>
    <w:p w:rsidR="00DD602E" w:rsidRDefault="00DD602E">
      <w:pPr>
        <w:jc w:val="both"/>
      </w:pPr>
    </w:p>
    <w:p w:rsidR="00DD602E" w:rsidRDefault="00EB2444" w:rsidP="00EB2444">
      <w:pPr>
        <w:spacing w:line="336" w:lineRule="auto"/>
      </w:pPr>
      <w:r>
        <w:t>Министр</w:t>
      </w:r>
      <w:r w:rsidR="00E638B6">
        <w:t xml:space="preserve">                                                            </w:t>
      </w:r>
      <w:r>
        <w:t xml:space="preserve">                                         </w:t>
      </w:r>
      <w:bookmarkStart w:id="2" w:name="_GoBack"/>
      <w:bookmarkEnd w:id="2"/>
      <w:r>
        <w:t>М.Ю</w:t>
      </w:r>
      <w:r w:rsidR="00E638B6">
        <w:t>.</w:t>
      </w:r>
      <w:r>
        <w:t>Пучков</w:t>
      </w:r>
    </w:p>
    <w:sectPr w:rsidR="00DD602E">
      <w:headerReference w:type="even" r:id="rId6"/>
      <w:headerReference w:type="default" r:id="rId7"/>
      <w:headerReference w:type="first" r:id="rId8"/>
      <w:type w:val="continuous"/>
      <w:pgSz w:w="11906" w:h="16838"/>
      <w:pgMar w:top="1134" w:right="709" w:bottom="1134" w:left="1418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8B6" w:rsidRDefault="00E638B6">
      <w:r>
        <w:separator/>
      </w:r>
    </w:p>
  </w:endnote>
  <w:endnote w:type="continuationSeparator" w:id="0">
    <w:p w:rsidR="00E638B6" w:rsidRDefault="00E6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8B6" w:rsidRDefault="00E638B6">
      <w:r>
        <w:separator/>
      </w:r>
    </w:p>
  </w:footnote>
  <w:footnote w:type="continuationSeparator" w:id="0">
    <w:p w:rsidR="00E638B6" w:rsidRDefault="00E63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02E" w:rsidRDefault="00E638B6">
    <w:pPr>
      <w:pStyle w:val="a3"/>
      <w:framePr w:h="0" w:wrap="around" w:vAnchor="text" w:hAnchor="margin" w:xAlign="center" w:y="1"/>
      <w:pBdr>
        <w:top w:val="nil"/>
        <w:left w:val="nil"/>
        <w:bottom w:val="nil"/>
        <w:right w:val="nil"/>
        <w:between w:val="nil"/>
      </w:pBdr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</w:instrText>
    </w:r>
    <w:r>
      <w:rPr>
        <w:rStyle w:val="af0"/>
      </w:rPr>
      <w:fldChar w:fldCharType="separate"/>
    </w:r>
    <w:r>
      <w:rPr>
        <w:rStyle w:val="af0"/>
      </w:rPr>
      <w:t xml:space="preserve"> </w:t>
    </w:r>
    <w:r>
      <w:rPr>
        <w:rStyle w:val="af0"/>
      </w:rPr>
      <w:fldChar w:fldCharType="end"/>
    </w:r>
  </w:p>
  <w:p w:rsidR="00DD602E" w:rsidRDefault="00DD60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02E" w:rsidRDefault="00E638B6">
    <w:pPr>
      <w:pStyle w:val="a3"/>
      <w:framePr w:h="0" w:wrap="around" w:vAnchor="text" w:hAnchor="margin" w:xAlign="center" w:y="1"/>
      <w:pBdr>
        <w:top w:val="nil"/>
        <w:left w:val="nil"/>
        <w:bottom w:val="nil"/>
        <w:right w:val="nil"/>
        <w:between w:val="nil"/>
      </w:pBdr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</w:instrText>
    </w:r>
    <w:r>
      <w:rPr>
        <w:rStyle w:val="af0"/>
      </w:rPr>
      <w:fldChar w:fldCharType="separate"/>
    </w:r>
    <w:r w:rsidR="00EB2444">
      <w:rPr>
        <w:rStyle w:val="af0"/>
        <w:noProof/>
      </w:rPr>
      <w:t>3</w:t>
    </w:r>
    <w:r>
      <w:rPr>
        <w:rStyle w:val="af0"/>
      </w:rPr>
      <w:fldChar w:fldCharType="end"/>
    </w:r>
  </w:p>
  <w:p w:rsidR="00DD602E" w:rsidRDefault="00DD60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02E" w:rsidRDefault="00E638B6">
    <w:pPr>
      <w:pStyle w:val="a3"/>
      <w:tabs>
        <w:tab w:val="clear" w:pos="4153"/>
        <w:tab w:val="clear" w:pos="8306"/>
        <w:tab w:val="left" w:pos="1510"/>
      </w:tabs>
      <w:ind w:left="-142"/>
      <w:jc w:val="right"/>
    </w:pPr>
    <w:r>
      <w:rPr>
        <w:noProof/>
        <w:sz w:val="24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1094423</wp:posOffset>
              </wp:positionH>
              <wp:positionV relativeFrom="paragraph">
                <wp:posOffset>2389443</wp:posOffset>
              </wp:positionV>
              <wp:extent cx="3959859" cy="5270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859" cy="52705"/>
                        <a:chOff x="0" y="0"/>
                        <a:chExt cx="3959859" cy="52705"/>
                      </a:xfrm>
                    </wpg:grpSpPr>
                    <wps:wsp>
                      <wps:cNvPr id="4" name="Полилиния 4"/>
                      <wps:cNvSpPr/>
                      <wps:spPr>
                        <a:xfrm>
                          <a:off x="3908765" y="0"/>
                          <a:ext cx="51094" cy="52705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0"/>
                            <a:gd name="ODFTop" fmla="val 0"/>
                            <a:gd name="ODFRight" fmla="val 82"/>
                            <a:gd name="ODFBottom" fmla="val 83"/>
                            <a:gd name="ODFWidth" fmla="val 82"/>
                            <a:gd name="ODFHeight" fmla="val 83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vert="horz" wrap="square" lIns="91440" tIns="45720" rIns="91440" bIns="45720" anchor="t">
                        <a:noAutofit/>
                      </wps:bodyPr>
                    </wps:wsp>
                    <wps:wsp>
                      <wps:cNvPr id="8" name="Полилиния 8"/>
                      <wps:cNvSpPr/>
                      <wps:spPr>
                        <a:xfrm rot="16200000">
                          <a:off x="0" y="0"/>
                          <a:ext cx="52372" cy="51435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  <a:gd name="OXMLTextRectL" fmla="val 0"/>
                            <a:gd name="OXMLTextRectT" fmla="val 0"/>
                            <a:gd name="OXMLTextRectR" fmla="val w"/>
                            <a:gd name="OXMLTextRectB" fmla="val h"/>
                            <a:gd name="COTextRectL" fmla="*/ OXMLTextRectL 1 w"/>
                            <a:gd name="COTextRectT" fmla="*/ OXMLTextRectT 1 h"/>
                            <a:gd name="COTextRectR" fmla="*/ OXMLTextRectR 1 w"/>
                            <a:gd name="COTextRectB" fmla="*/ OXMLTextRectB 1 h"/>
                            <a:gd name="ODFLeft" fmla="val 0"/>
                            <a:gd name="ODFTop" fmla="val 0"/>
                            <a:gd name="ODFRight" fmla="val 82"/>
                            <a:gd name="ODFBottom" fmla="val 83"/>
                            <a:gd name="ODFWidth" fmla="val 82"/>
                            <a:gd name="ODFHeight" fmla="val 83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vert="horz" wrap="square" lIns="91440" tIns="45720" rIns="91440" bIns="45720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D602E" w:rsidRDefault="00E638B6">
                          <w:pPr>
                            <w:ind w:right="-7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0" t="0" r="0" b="0"/>
                                <wp:docPr id="3" name="Picture 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 4"/>
                                        <pic:cNvPicPr/>
                                      </pic:nvPicPr>
                                      <pic:blipFill>
                                        <a:blip r:embed="rId1"/>
                                        <a:srcRect/>
                                        <a:stretch/>
                                      </pic:blipFill>
                                      <pic:spPr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D602E" w:rsidRDefault="00E638B6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z w:val="36"/>
                            </w:rPr>
                            <w:t>Министерство</w:t>
                          </w:r>
                        </w:p>
                        <w:p w:rsidR="00DD602E" w:rsidRDefault="00E638B6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z w:val="36"/>
                            </w:rPr>
                            <w:t xml:space="preserve">образования и науки Нижегородской области </w:t>
                          </w:r>
                        </w:p>
                        <w:p w:rsidR="00DD602E" w:rsidRDefault="00DD602E">
                          <w:pPr>
                            <w:ind w:right="-40"/>
                            <w:jc w:val="center"/>
                            <w:rPr>
                              <w:b/>
                              <w:caps/>
                              <w:sz w:val="10"/>
                            </w:rPr>
                          </w:pPr>
                        </w:p>
                        <w:p w:rsidR="00DD602E" w:rsidRDefault="00DD602E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DD602E" w:rsidRDefault="00E638B6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</w:rPr>
                            <w:t xml:space="preserve">Приказ </w:t>
                          </w:r>
                        </w:p>
                        <w:p w:rsidR="00DD602E" w:rsidRDefault="00DD602E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</w:rPr>
                          </w:pPr>
                        </w:p>
                        <w:p w:rsidR="00DD602E" w:rsidRDefault="00E638B6">
                          <w:pPr>
                            <w:ind w:right="-70"/>
                          </w:pPr>
                          <w:r>
                            <w:t>__________________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   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№ 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t>________________</w:t>
                          </w:r>
                        </w:p>
                        <w:p w:rsidR="00DD602E" w:rsidRDefault="00E638B6">
                          <w:pPr>
                            <w:ind w:right="-70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г. Нижний Новгород</w:t>
                          </w:r>
                        </w:p>
                        <w:p w:rsidR="00DD602E" w:rsidRDefault="00DD602E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DD602E" w:rsidRDefault="00DD602E">
                          <w:pPr>
                            <w:ind w:right="-70"/>
                            <w:jc w:val="center"/>
                            <w:rPr>
                              <w:sz w:val="14"/>
                            </w:rPr>
                          </w:pPr>
                        </w:p>
                        <w:p w:rsidR="00DD602E" w:rsidRDefault="00E638B6">
                          <w:pPr>
                            <w:ind w:right="-70"/>
                          </w:pPr>
                          <w:r>
                            <w:t xml:space="preserve">             </w:t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2E"/>
    <w:rsid w:val="000673DA"/>
    <w:rsid w:val="00570FA8"/>
    <w:rsid w:val="00DD602E"/>
    <w:rsid w:val="00E638B6"/>
    <w:rsid w:val="00EB2444"/>
    <w:rsid w:val="00F7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040EF-B350-4AEE-84EF-1C2BC2110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</w:style>
  <w:style w:type="character" w:styleId="a9">
    <w:name w:val="Hyperlink"/>
    <w:link w:val="13"/>
    <w:rPr>
      <w:strike w:val="0"/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1"/>
    <w:link w:val="aa"/>
    <w:rPr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6">
    <w:name w:val="Номер страницы1"/>
    <w:basedOn w:val="12"/>
    <w:link w:val="af0"/>
  </w:style>
  <w:style w:type="character" w:styleId="af0">
    <w:name w:val="page number"/>
    <w:basedOn w:val="a0"/>
    <w:link w:val="16"/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2025-04-25T14:18:00Z</dcterms:created>
  <dcterms:modified xsi:type="dcterms:W3CDTF">2025-04-29T06:38:00Z</dcterms:modified>
</cp:coreProperties>
</file>